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lang w:val="en-US" w:eastAsia="zh-CN"/>
        </w:rPr>
        <w:t>听力筛查仪</w:t>
      </w:r>
      <w:r>
        <w:rPr>
          <w:rFonts w:hint="eastAsia" w:ascii="方正小标宋_GBK" w:hAnsi="方正小标宋_GBK" w:eastAsia="方正小标宋_GBK" w:cs="方正小标宋_GBK"/>
          <w:color w:val="auto"/>
          <w:sz w:val="48"/>
          <w:szCs w:val="48"/>
          <w:lang w:eastAsia="zh-CN"/>
        </w:rPr>
        <w:t>等设备</w:t>
      </w:r>
      <w:r>
        <w:rPr>
          <w:rFonts w:hint="eastAsia" w:ascii="方正小标宋_GBK" w:hAnsi="方正小标宋_GBK" w:eastAsia="方正小标宋_GBK" w:cs="方正小标宋_GBK"/>
          <w:color w:val="auto"/>
          <w:sz w:val="48"/>
          <w:szCs w:val="48"/>
        </w:rPr>
        <w:t>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广丰区中医院拟采购的听力筛查仪1套、视力筛查仪1套、新生儿抢救辐射台2套、多参数监护仪2台（预算价35.6万）等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6"/>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5"/>
        <w:gridCol w:w="1040"/>
        <w:gridCol w:w="923"/>
        <w:gridCol w:w="608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6088"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听力筛查仪</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spacing w:afterLines="100" w:line="480" w:lineRule="exact"/>
              <w:rPr>
                <w:rFonts w:ascii="黑体" w:hAnsi="Arial" w:eastAsia="黑体"/>
                <w:sz w:val="36"/>
                <w:szCs w:val="36"/>
              </w:rPr>
            </w:pPr>
            <w:r>
              <w:rPr>
                <w:rFonts w:hint="eastAsia" w:ascii="黑体" w:hAnsi="Arial" w:eastAsia="黑体"/>
                <w:sz w:val="36"/>
                <w:szCs w:val="36"/>
              </w:rPr>
              <w:t>听力筛查仪技术参数及配置清单</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55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40" w:lineRule="exact"/>
                    <w:jc w:val="center"/>
                    <w:rPr>
                      <w:rFonts w:ascii="Arial" w:hAnsi="Arial" w:eastAsia="黑体" w:cs="Arial"/>
                      <w:bCs/>
                      <w:sz w:val="28"/>
                      <w:szCs w:val="28"/>
                    </w:rPr>
                  </w:pPr>
                  <w:r>
                    <w:rPr>
                      <w:rFonts w:hint="eastAsia" w:ascii="Arial" w:hAnsi="Arial" w:eastAsia="黑体" w:cs="Arial"/>
                      <w:bCs/>
                      <w:sz w:val="28"/>
                      <w:szCs w:val="28"/>
                    </w:rPr>
                    <w:t>序号</w:t>
                  </w:r>
                </w:p>
              </w:tc>
              <w:tc>
                <w:tcPr>
                  <w:tcW w:w="2551" w:type="dxa"/>
                  <w:tcBorders>
                    <w:top w:val="single" w:color="auto" w:sz="4" w:space="0"/>
                    <w:left w:val="single" w:color="auto" w:sz="4" w:space="0"/>
                    <w:bottom w:val="single" w:color="auto" w:sz="4" w:space="0"/>
                    <w:right w:val="single" w:color="auto" w:sz="4" w:space="0"/>
                  </w:tcBorders>
                  <w:shd w:val="clear" w:color="auto" w:fill="DBE5F1"/>
                  <w:tcMar>
                    <w:top w:w="20" w:type="dxa"/>
                    <w:left w:w="20" w:type="dxa"/>
                    <w:bottom w:w="0" w:type="dxa"/>
                    <w:right w:w="20" w:type="dxa"/>
                  </w:tcMar>
                  <w:vAlign w:val="center"/>
                </w:tcPr>
                <w:p>
                  <w:pPr>
                    <w:spacing w:line="340" w:lineRule="exact"/>
                    <w:jc w:val="center"/>
                    <w:rPr>
                      <w:rFonts w:ascii="Arial" w:hAnsi="Arial" w:eastAsia="黑体" w:cs="Arial"/>
                      <w:bCs/>
                      <w:sz w:val="28"/>
                      <w:szCs w:val="28"/>
                    </w:rPr>
                  </w:pPr>
                  <w:r>
                    <w:rPr>
                      <w:rFonts w:hint="eastAsia" w:ascii="Arial" w:hAnsi="Arial" w:eastAsia="黑体" w:cs="Arial"/>
                      <w:bCs/>
                      <w:sz w:val="28"/>
                      <w:szCs w:val="28"/>
                    </w:rPr>
                    <w:t>项目</w:t>
                  </w:r>
                </w:p>
              </w:tc>
              <w:tc>
                <w:tcPr>
                  <w:tcW w:w="4961" w:type="dxa"/>
                  <w:tcBorders>
                    <w:top w:val="single" w:color="auto" w:sz="4" w:space="0"/>
                    <w:left w:val="single" w:color="auto" w:sz="4" w:space="0"/>
                    <w:bottom w:val="single" w:color="auto" w:sz="4" w:space="0"/>
                    <w:right w:val="single" w:color="auto" w:sz="4" w:space="0"/>
                  </w:tcBorders>
                  <w:shd w:val="clear" w:color="auto" w:fill="DBE5F1"/>
                  <w:tcMar>
                    <w:top w:w="20" w:type="dxa"/>
                    <w:left w:w="20" w:type="dxa"/>
                    <w:bottom w:w="0" w:type="dxa"/>
                    <w:right w:w="20" w:type="dxa"/>
                  </w:tcMar>
                  <w:vAlign w:val="center"/>
                </w:tcPr>
                <w:p>
                  <w:pPr>
                    <w:spacing w:line="340" w:lineRule="exact"/>
                    <w:jc w:val="center"/>
                    <w:rPr>
                      <w:rFonts w:ascii="Arial" w:hAnsi="Arial" w:eastAsia="黑体" w:cs="Arial"/>
                      <w:bCs/>
                      <w:sz w:val="28"/>
                      <w:szCs w:val="28"/>
                    </w:rPr>
                  </w:pPr>
                  <w:r>
                    <w:rPr>
                      <w:rFonts w:hint="eastAsia" w:ascii="Arial" w:hAnsi="Arial" w:eastAsia="黑体" w:cs="Arial"/>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Arial" w:hAnsi="Arial" w:eastAsia="黑体" w:cs="Arial"/>
                      <w:bCs/>
                      <w:sz w:val="28"/>
                      <w:szCs w:val="28"/>
                    </w:rPr>
                  </w:pPr>
                  <w:r>
                    <w:rPr>
                      <w:rFonts w:hint="eastAsia" w:ascii="Arial" w:hAnsi="Arial" w:eastAsia="黑体" w:cs="Arial"/>
                      <w:bCs/>
                      <w:sz w:val="28"/>
                      <w:szCs w:val="28"/>
                    </w:rPr>
                    <w:t>一</w:t>
                  </w:r>
                </w:p>
              </w:tc>
              <w:tc>
                <w:tcPr>
                  <w:tcW w:w="7512"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ind w:firstLine="140" w:firstLineChars="50"/>
                    <w:jc w:val="left"/>
                    <w:rPr>
                      <w:rFonts w:ascii="Arial" w:hAnsi="Arial" w:eastAsia="黑体" w:cs="Arial"/>
                      <w:bCs/>
                      <w:sz w:val="28"/>
                      <w:szCs w:val="28"/>
                    </w:rPr>
                  </w:pPr>
                  <w:r>
                    <w:rPr>
                      <w:rFonts w:hint="eastAsia" w:ascii="Arial" w:hAnsi="Arial" w:eastAsia="黑体" w:cs="Arial"/>
                      <w:bCs/>
                      <w:sz w:val="28"/>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ascii="Arial" w:hAnsi="Arial" w:cs="Arial"/>
                      <w:bCs/>
                      <w:szCs w:val="21"/>
                    </w:rPr>
                    <w:t>01</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全中文测试界面</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hint="eastAsia" w:ascii="Arial" w:hAnsi="Arial" w:cs="Arial"/>
                      <w:szCs w:val="21"/>
                    </w:rPr>
                  </w:pPr>
                  <w:r>
                    <w:rPr>
                      <w:rFonts w:hint="eastAsia" w:ascii="Arial" w:hAnsi="Arial" w:cs="Arial"/>
                      <w:szCs w:val="21"/>
                    </w:rPr>
                    <w:t>全中文界面，中文输入</w:t>
                  </w:r>
                  <w:r>
                    <w:rPr>
                      <w:rFonts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kern w:val="0"/>
                      <w:sz w:val="24"/>
                      <w:szCs w:val="24"/>
                    </w:rPr>
                  </w:pPr>
                  <w:r>
                    <w:rPr>
                      <w:rFonts w:hint="eastAsia" w:ascii="宋体" w:hAnsi="宋体" w:cs="Arial"/>
                      <w:b/>
                      <w:kern w:val="0"/>
                      <w:sz w:val="24"/>
                      <w:szCs w:val="24"/>
                    </w:rPr>
                    <w:t>02</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探头角度</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探头与探头线成90°弯,非180°,更贴合新生儿耳道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0</w:t>
                  </w:r>
                  <w:r>
                    <w:rPr>
                      <w:rFonts w:hint="eastAsia" w:ascii="Arial" w:hAnsi="Arial" w:cs="Arial"/>
                      <w:szCs w:val="21"/>
                    </w:rPr>
                    <w:t>3</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耳声发射类型</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采用DP</w:t>
                  </w:r>
                  <w:r>
                    <w:rPr>
                      <w:rFonts w:ascii="Arial" w:hAnsi="Arial" w:cs="Arial"/>
                      <w:szCs w:val="21"/>
                    </w:rPr>
                    <w:t>OAE</w:t>
                  </w:r>
                  <w:r>
                    <w:rPr>
                      <w:rFonts w:hint="eastAsia" w:ascii="Arial" w:hAnsi="Arial" w:cs="Arial"/>
                      <w:szCs w:val="21"/>
                    </w:rPr>
                    <w:t>，测试精度高，避免漏筛；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04</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hint="eastAsia" w:ascii="Arial" w:hAnsi="Arial" w:cs="Arial"/>
                      <w:szCs w:val="21"/>
                    </w:rPr>
                  </w:pPr>
                  <w:r>
                    <w:rPr>
                      <w:rFonts w:hint="eastAsia" w:ascii="Arial" w:hAnsi="Arial" w:cs="Arial"/>
                      <w:szCs w:val="21"/>
                    </w:rPr>
                    <w:t>测试模式</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hint="eastAsia" w:ascii="Arial" w:hAnsi="Arial" w:eastAsia="宋体" w:cs="Arial"/>
                      <w:szCs w:val="21"/>
                      <w:lang w:eastAsia="zh-CN"/>
                    </w:rPr>
                  </w:pPr>
                  <w:r>
                    <w:rPr>
                      <w:rFonts w:hint="eastAsia" w:ascii="Arial" w:hAnsi="Arial" w:cs="Arial"/>
                      <w:szCs w:val="21"/>
                      <w:lang w:eastAsia="zh-CN"/>
                    </w:rPr>
                    <w:t>畸变产物耳声发射模式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kern w:val="0"/>
                      <w:sz w:val="24"/>
                      <w:szCs w:val="24"/>
                    </w:rPr>
                  </w:pPr>
                  <w:r>
                    <w:rPr>
                      <w:rFonts w:hint="eastAsia" w:ascii="宋体" w:hAnsi="宋体" w:cs="Arial"/>
                      <w:b/>
                      <w:kern w:val="0"/>
                      <w:sz w:val="24"/>
                      <w:szCs w:val="24"/>
                    </w:rPr>
                    <w:t>05</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树型耳塞</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密封隔声、抗干扰能力更好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kern w:val="0"/>
                      <w:sz w:val="24"/>
                      <w:szCs w:val="24"/>
                    </w:rPr>
                  </w:pPr>
                  <w:r>
                    <w:rPr>
                      <w:rFonts w:hint="eastAsia" w:ascii="宋体" w:hAnsi="宋体" w:cs="Arial"/>
                      <w:b/>
                      <w:kern w:val="0"/>
                      <w:sz w:val="24"/>
                      <w:szCs w:val="24"/>
                    </w:rPr>
                    <w:t>06</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机器操控方式</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89.4mm(3.5in)大屏幕</w:t>
                  </w:r>
                  <w:r>
                    <w:rPr>
                      <w:rFonts w:ascii="Arial" w:hAnsi="Arial" w:cs="Arial"/>
                      <w:szCs w:val="21"/>
                    </w:rPr>
                    <w:t>LED</w:t>
                  </w:r>
                  <w:r>
                    <w:rPr>
                      <w:rFonts w:hint="eastAsia" w:ascii="Arial" w:hAnsi="Arial" w:cs="Arial"/>
                      <w:szCs w:val="21"/>
                    </w:rPr>
                    <w:t>背光彩色液晶触摸屏控制，可带手套操作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0</w:t>
                  </w:r>
                  <w:r>
                    <w:rPr>
                      <w:rFonts w:hint="eastAsia" w:ascii="Arial" w:hAnsi="Arial" w:cs="Arial"/>
                      <w:szCs w:val="21"/>
                    </w:rPr>
                    <w:t>7</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刺激声类型</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原始音对F2/F1=1.24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0</w:t>
                  </w:r>
                  <w:r>
                    <w:rPr>
                      <w:rFonts w:hint="eastAsia" w:ascii="Arial" w:hAnsi="Arial" w:cs="Arial"/>
                      <w:szCs w:val="21"/>
                    </w:rPr>
                    <w:t>8</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测试频率</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bCs/>
                      <w:szCs w:val="21"/>
                    </w:rPr>
                    <w:t>1.5、2、3、3.5、4、5、6</w:t>
                  </w:r>
                  <w:r>
                    <w:rPr>
                      <w:rFonts w:ascii="Arial" w:hAnsi="Arial" w:cs="Arial"/>
                      <w:bCs/>
                      <w:szCs w:val="21"/>
                    </w:rPr>
                    <w:t xml:space="preserve">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ascii="Arial" w:hAnsi="Arial" w:cs="Arial"/>
                      <w:bCs/>
                      <w:szCs w:val="21"/>
                    </w:rPr>
                    <w:t>0</w:t>
                  </w:r>
                  <w:r>
                    <w:rPr>
                      <w:rFonts w:hint="eastAsia" w:ascii="Arial" w:hAnsi="Arial" w:cs="Arial"/>
                      <w:bCs/>
                      <w:szCs w:val="21"/>
                    </w:rPr>
                    <w:t>9</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刺激速率</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Arial" w:hAnsi="Arial" w:cs="Arial"/>
                      <w:bCs/>
                      <w:szCs w:val="21"/>
                    </w:rPr>
                    <w:t>接近</w:t>
                  </w:r>
                  <w:r>
                    <w:rPr>
                      <w:rFonts w:ascii="Arial" w:hAnsi="Arial" w:cs="Arial"/>
                      <w:bCs/>
                      <w:szCs w:val="21"/>
                    </w:rPr>
                    <w:t>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Arial" w:cs="Arial"/>
                      <w:bCs/>
                      <w:szCs w:val="21"/>
                    </w:rPr>
                    <w:t>10</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刺激强度</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05" w:leftChars="50"/>
                    <w:rPr>
                      <w:rFonts w:ascii="Arial" w:hAnsi="Arial" w:cs="Arial"/>
                      <w:bCs/>
                      <w:szCs w:val="21"/>
                    </w:rPr>
                  </w:pPr>
                  <w:r>
                    <w:rPr>
                      <w:rFonts w:hint="eastAsia" w:ascii="Arial" w:hAnsi="Arial" w:cs="Arial"/>
                      <w:szCs w:val="21"/>
                    </w:rPr>
                    <w:t>L1/L2=65/55</w:t>
                  </w:r>
                  <w:r>
                    <w:rPr>
                      <w:rFonts w:ascii="Arial" w:hAnsi="Arial" w:cs="Arial"/>
                      <w:szCs w:val="21"/>
                    </w:rPr>
                    <w:t>Db</w:t>
                  </w:r>
                  <w:r>
                    <w:rPr>
                      <w:rFonts w:hint="eastAsia" w:ascii="Arial" w:hAnsi="Arial" w:cs="Arial"/>
                      <w:szCs w:val="21"/>
                    </w:rPr>
                    <w:t xml:space="preserve"> SPL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Arial" w:cs="Arial"/>
                      <w:bCs/>
                      <w:szCs w:val="21"/>
                    </w:rPr>
                    <w:t>11</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hint="eastAsia" w:ascii="Arial" w:hAnsi="Arial" w:cs="Arial"/>
                      <w:szCs w:val="21"/>
                    </w:rPr>
                  </w:pPr>
                  <w:r>
                    <w:rPr>
                      <w:rFonts w:hint="eastAsia" w:ascii="Arial" w:hAnsi="Arial" w:cs="Arial"/>
                      <w:szCs w:val="21"/>
                    </w:rPr>
                    <w:t>信噪比</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05" w:leftChars="50"/>
                    <w:rPr>
                      <w:rFonts w:hint="eastAsia" w:ascii="Arial" w:hAnsi="Arial" w:cs="Arial"/>
                      <w:szCs w:val="21"/>
                    </w:rPr>
                  </w:pPr>
                  <w:r>
                    <w:rPr>
                      <w:rFonts w:hint="eastAsia" w:ascii="Arial" w:hAnsi="Arial" w:cs="Arial"/>
                      <w:szCs w:val="21"/>
                    </w:rPr>
                    <w:t>6-8dB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Arial" w:cs="Arial"/>
                      <w:bCs/>
                      <w:szCs w:val="21"/>
                    </w:rPr>
                    <w:t>12</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hint="eastAsia" w:ascii="Arial" w:hAnsi="Arial" w:cs="Arial"/>
                      <w:szCs w:val="21"/>
                    </w:rPr>
                  </w:pPr>
                  <w:r>
                    <w:rPr>
                      <w:rFonts w:hint="eastAsia" w:ascii="Arial" w:hAnsi="Arial" w:cs="Arial"/>
                      <w:szCs w:val="21"/>
                    </w:rPr>
                    <w:t>评估方法</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05" w:leftChars="50"/>
                    <w:rPr>
                      <w:rFonts w:hint="eastAsia" w:ascii="Arial" w:hAnsi="Arial" w:cs="Arial"/>
                      <w:szCs w:val="21"/>
                    </w:rPr>
                  </w:pPr>
                  <w:r>
                    <w:rPr>
                      <w:rFonts w:hint="eastAsia" w:ascii="Arial" w:hAnsi="Arial" w:cs="Arial"/>
                      <w:szCs w:val="21"/>
                    </w:rPr>
                    <w:t>噪声加权相位统计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Arial" w:cs="Arial"/>
                      <w:bCs/>
                      <w:szCs w:val="21"/>
                    </w:rPr>
                    <w:t>13</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Arial" w:hAnsi="Arial" w:cs="Arial"/>
                      <w:bCs/>
                      <w:szCs w:val="21"/>
                    </w:rPr>
                    <w:t>屏幕实时显示</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bCs/>
                      <w:szCs w:val="21"/>
                    </w:rPr>
                  </w:pPr>
                  <w:r>
                    <w:rPr>
                      <w:rFonts w:hint="eastAsia" w:ascii="Arial" w:hAnsi="Arial" w:cs="Arial"/>
                      <w:bCs/>
                      <w:szCs w:val="21"/>
                    </w:rPr>
                    <w:t>可实时显示DP-gram的听力图和噪声级、测试进程、信号强度和噪音强度</w:t>
                  </w:r>
                  <w:r>
                    <w:rPr>
                      <w:rFonts w:hint="eastAsia" w:ascii="Arial" w:hAnsi="Arial" w:cs="Arial"/>
                      <w:szCs w:val="21"/>
                    </w:rPr>
                    <w:t>、伪迹水平、稳定性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cs="Arial"/>
                      <w:bCs/>
                      <w:szCs w:val="21"/>
                    </w:rPr>
                  </w:pPr>
                  <w:r>
                    <w:rPr>
                      <w:rFonts w:hint="eastAsia" w:ascii="Arial" w:hAnsi="Arial" w:cs="Arial"/>
                      <w:bCs/>
                      <w:szCs w:val="21"/>
                    </w:rPr>
                    <w:t>14</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hint="eastAsia" w:ascii="Arial" w:hAnsi="Arial" w:cs="Arial"/>
                      <w:bCs/>
                      <w:szCs w:val="21"/>
                    </w:rPr>
                  </w:pPr>
                  <w:r>
                    <w:rPr>
                      <w:rFonts w:hint="eastAsia" w:ascii="Arial" w:hAnsi="Arial" w:cs="Arial"/>
                      <w:bCs/>
                      <w:szCs w:val="21"/>
                    </w:rPr>
                    <w:t>测试规程</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hint="eastAsia" w:ascii="Arial" w:hAnsi="Arial" w:cs="Arial"/>
                      <w:bCs/>
                      <w:szCs w:val="21"/>
                    </w:rPr>
                  </w:pPr>
                  <w:r>
                    <w:rPr>
                      <w:rFonts w:hint="eastAsia" w:ascii="Arial" w:hAnsi="Arial" w:cs="Arial"/>
                      <w:bCs/>
                      <w:szCs w:val="21"/>
                    </w:rPr>
                    <w:t>根据环境和新生儿状态有6种测试规程可选。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Arial" w:cs="Arial"/>
                      <w:bCs/>
                      <w:szCs w:val="21"/>
                    </w:rPr>
                    <w:t>15</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Arial" w:hAnsi="Arial" w:cs="Arial"/>
                      <w:szCs w:val="21"/>
                    </w:rPr>
                    <w:t>探头适配助理</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bCs/>
                      <w:szCs w:val="21"/>
                    </w:rPr>
                  </w:pPr>
                  <w:r>
                    <w:rPr>
                      <w:rFonts w:hint="eastAsia" w:ascii="Arial" w:hAnsi="Arial" w:cs="Arial"/>
                      <w:bCs/>
                      <w:szCs w:val="21"/>
                    </w:rPr>
                    <w:t>可实时观察探头佩带情况，有助于提高操作速度。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Arial" w:cs="Arial"/>
                      <w:bCs/>
                      <w:szCs w:val="21"/>
                    </w:rPr>
                    <w:t>16</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Arial" w:hAnsi="Arial" w:cs="Arial"/>
                      <w:bCs/>
                      <w:szCs w:val="21"/>
                    </w:rPr>
                    <w:t>内置自检测试腔</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bCs/>
                      <w:szCs w:val="21"/>
                    </w:rPr>
                  </w:pPr>
                  <w:r>
                    <w:rPr>
                      <w:rFonts w:hint="eastAsia" w:ascii="Arial" w:hAnsi="Arial" w:cs="Arial"/>
                      <w:bCs/>
                      <w:szCs w:val="21"/>
                    </w:rPr>
                    <w:t>主机内置自检测试腔，探头插入校准腔自动检测，无需按键。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17</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Arial" w:hAnsi="Arial" w:cs="Arial"/>
                      <w:bCs/>
                      <w:szCs w:val="21"/>
                    </w:rPr>
                    <w:t>探头与主机连接</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Arial" w:hAnsi="Arial" w:cs="Arial"/>
                      <w:bCs/>
                      <w:szCs w:val="21"/>
                    </w:rPr>
                    <w:t>人体工程学探头，采用屏蔽软线连接，不易折断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ascii="Arial" w:hAnsi="Arial" w:cs="Arial"/>
                      <w:bCs/>
                      <w:szCs w:val="21"/>
                    </w:rPr>
                    <w:t>1</w:t>
                  </w:r>
                  <w:r>
                    <w:rPr>
                      <w:rFonts w:hint="eastAsia" w:ascii="Arial" w:hAnsi="Arial" w:cs="Arial"/>
                      <w:bCs/>
                      <w:szCs w:val="21"/>
                    </w:rPr>
                    <w:t>8</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cs="Arial"/>
                      <w:szCs w:val="21"/>
                    </w:rPr>
                    <w:t>内置存储容量</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cs="Arial"/>
                      <w:szCs w:val="21"/>
                    </w:rPr>
                    <w:t>可存储</w:t>
                  </w:r>
                  <w:r>
                    <w:rPr>
                      <w:rFonts w:hint="eastAsia" w:ascii="宋体" w:hAnsi="宋体" w:cs="Arial"/>
                      <w:szCs w:val="21"/>
                    </w:rPr>
                    <w:t>≥</w:t>
                  </w:r>
                  <w:r>
                    <w:rPr>
                      <w:rFonts w:hint="eastAsia" w:ascii="Arial" w:hAnsi="Arial" w:cs="Arial"/>
                      <w:szCs w:val="21"/>
                    </w:rPr>
                    <w:t>4</w:t>
                  </w:r>
                  <w:r>
                    <w:rPr>
                      <w:rFonts w:hint="eastAsia" w:ascii="Arial" w:hAnsi="Arial" w:cs="Arial"/>
                      <w:szCs w:val="21"/>
                      <w:lang w:val="en-US" w:eastAsia="zh-CN"/>
                    </w:rPr>
                    <w:t>50</w:t>
                  </w:r>
                  <w:r>
                    <w:rPr>
                      <w:rFonts w:hint="eastAsia" w:ascii="Arial" w:hAnsi="Arial" w:cs="Arial"/>
                      <w:szCs w:val="21"/>
                    </w:rPr>
                    <w:t>个听力筛查结果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1</w:t>
                  </w:r>
                  <w:r>
                    <w:rPr>
                      <w:rFonts w:hint="eastAsia" w:ascii="Arial" w:hAnsi="Arial" w:cs="Arial"/>
                      <w:szCs w:val="21"/>
                    </w:rPr>
                    <w:t>9</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Arial" w:hAnsi="Arial" w:cs="Arial"/>
                      <w:bCs/>
                      <w:szCs w:val="21"/>
                    </w:rPr>
                    <w:t>电池类型</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Cs/>
                      <w:szCs w:val="21"/>
                    </w:rPr>
                  </w:pPr>
                  <w:r>
                    <w:rPr>
                      <w:rFonts w:hint="eastAsia" w:ascii="宋体" w:hAnsi="宋体" w:eastAsia="宋体" w:cs="Arial"/>
                      <w:bCs/>
                      <w:szCs w:val="21"/>
                    </w:rPr>
                    <w:t>≥</w:t>
                  </w:r>
                  <w:r>
                    <w:rPr>
                      <w:rFonts w:ascii="Arial" w:hAnsi="Arial" w:cs="Arial"/>
                      <w:bCs/>
                      <w:szCs w:val="21"/>
                    </w:rPr>
                    <w:t>1</w:t>
                  </w:r>
                  <w:r>
                    <w:rPr>
                      <w:rFonts w:hint="eastAsia" w:ascii="Arial" w:hAnsi="Arial" w:cs="Arial"/>
                      <w:bCs/>
                      <w:szCs w:val="21"/>
                    </w:rPr>
                    <w:t>7</w:t>
                  </w:r>
                  <w:r>
                    <w:rPr>
                      <w:rFonts w:ascii="Arial" w:hAnsi="Arial" w:cs="Arial"/>
                      <w:bCs/>
                      <w:szCs w:val="21"/>
                    </w:rPr>
                    <w:t>00mAh</w:t>
                  </w:r>
                  <w:r>
                    <w:rPr>
                      <w:rFonts w:hint="eastAsia" w:ascii="Arial" w:hAnsi="Arial" w:cs="Arial"/>
                      <w:bCs/>
                      <w:szCs w:val="21"/>
                    </w:rPr>
                    <w:t>锂电池，</w:t>
                  </w:r>
                  <w:r>
                    <w:rPr>
                      <w:rFonts w:ascii="Arial" w:hAnsi="Arial" w:cs="Arial"/>
                      <w:bCs/>
                      <w:szCs w:val="21"/>
                    </w:rPr>
                    <w:t>3.7V, 6.7Wh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20</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整机重量（含电池）</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szCs w:val="21"/>
                    </w:rPr>
                  </w:pPr>
                  <w:r>
                    <w:rPr>
                      <w:rFonts w:hint="eastAsia" w:ascii="Arial" w:hAnsi="Arial" w:cs="Arial"/>
                      <w:szCs w:val="21"/>
                    </w:rPr>
                    <w:t>≤</w:t>
                  </w:r>
                  <w:r>
                    <w:rPr>
                      <w:rFonts w:ascii="Arial" w:hAnsi="Arial" w:cs="Arial"/>
                      <w:szCs w:val="21"/>
                    </w:rPr>
                    <w:t>2</w:t>
                  </w:r>
                  <w:r>
                    <w:rPr>
                      <w:rFonts w:hint="eastAsia" w:ascii="Arial" w:hAnsi="Arial" w:cs="Arial"/>
                      <w:szCs w:val="21"/>
                    </w:rPr>
                    <w:t>8</w:t>
                  </w:r>
                  <w:r>
                    <w:rPr>
                      <w:rFonts w:ascii="Arial" w:hAnsi="Arial" w:cs="Arial"/>
                      <w:szCs w:val="21"/>
                    </w:rPr>
                    <w:t>0g</w:t>
                  </w:r>
                  <w:r>
                    <w:rPr>
                      <w:rFonts w:hint="eastAsia" w:ascii="Arial" w:hAnsi="Arial" w:cs="Arial"/>
                      <w:szCs w:val="21"/>
                    </w:rPr>
                    <w:t>,重点轻,软探头,不会损伤耳道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21</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电源和充电状态指示灯</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szCs w:val="21"/>
                    </w:rPr>
                  </w:pPr>
                  <w:r>
                    <w:rPr>
                      <w:rFonts w:hint="eastAsia" w:ascii="Arial" w:hAnsi="Arial" w:cs="Arial"/>
                      <w:szCs w:val="21"/>
                    </w:rPr>
                    <w:t>显示电池电量和充电指示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22</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省电模式和自动关机</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szCs w:val="21"/>
                    </w:rPr>
                  </w:pPr>
                  <w:r>
                    <w:rPr>
                      <w:rFonts w:hint="eastAsia" w:ascii="Arial" w:hAnsi="Arial" w:cs="Arial"/>
                      <w:szCs w:val="21"/>
                    </w:rPr>
                    <w:t>一段时间不使用，仪器自动切换到省电模式，最后自动关机。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宋体" w:hAnsi="宋体" w:cs="Arial"/>
                      <w:b/>
                      <w:kern w:val="0"/>
                      <w:sz w:val="24"/>
                      <w:szCs w:val="24"/>
                    </w:rPr>
                    <w:t>23</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hint="eastAsia" w:ascii="Arial" w:hAnsi="Arial" w:cs="Arial"/>
                      <w:szCs w:val="21"/>
                    </w:rPr>
                    <w:t>语言设置</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szCs w:val="21"/>
                    </w:rPr>
                  </w:pPr>
                  <w:r>
                    <w:rPr>
                      <w:rFonts w:hint="eastAsia" w:ascii="Arial" w:hAnsi="Arial" w:cs="Arial"/>
                      <w:szCs w:val="21"/>
                    </w:rPr>
                    <w:t>可中英文互相切换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kern w:val="0"/>
                      <w:sz w:val="24"/>
                      <w:szCs w:val="24"/>
                    </w:rPr>
                  </w:pPr>
                  <w:r>
                    <w:rPr>
                      <w:rFonts w:hint="eastAsia" w:ascii="宋体" w:hAnsi="宋体" w:cs="Arial"/>
                      <w:b/>
                      <w:kern w:val="0"/>
                      <w:sz w:val="24"/>
                      <w:szCs w:val="24"/>
                    </w:rPr>
                    <w:t>24</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szCs w:val="21"/>
                    </w:rPr>
                  </w:pPr>
                  <w:r>
                    <w:rPr>
                      <w:rFonts w:ascii="Arial" w:hAnsi="Arial" w:cs="Arial"/>
                      <w:szCs w:val="21"/>
                    </w:rPr>
                    <w:t>探头重量：</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szCs w:val="21"/>
                    </w:rPr>
                  </w:pPr>
                  <w:r>
                    <w:rPr>
                      <w:rFonts w:ascii="Arial" w:hAnsi="Arial" w:cs="Arial"/>
                      <w:szCs w:val="21"/>
                    </w:rPr>
                    <w:t>包括探头尖端在内的探头：</w:t>
                  </w:r>
                  <w:r>
                    <w:rPr>
                      <w:rFonts w:hint="eastAsia" w:ascii="Arial" w:hAnsi="Arial" w:cs="Arial"/>
                      <w:szCs w:val="21"/>
                    </w:rPr>
                    <w:t>≤</w:t>
                  </w:r>
                  <w:r>
                    <w:rPr>
                      <w:rFonts w:ascii="Arial" w:hAnsi="Arial" w:cs="Arial"/>
                      <w:szCs w:val="21"/>
                    </w:rPr>
                    <w:t>4.</w:t>
                  </w:r>
                  <w:r>
                    <w:rPr>
                      <w:rFonts w:hint="eastAsia" w:ascii="Arial" w:hAnsi="Arial" w:cs="Arial"/>
                      <w:szCs w:val="21"/>
                    </w:rPr>
                    <w:t>7</w:t>
                  </w:r>
                  <w:r>
                    <w:rPr>
                      <w:rFonts w:ascii="Arial" w:hAnsi="Arial" w:cs="Arial"/>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kern w:val="0"/>
                      <w:sz w:val="24"/>
                      <w:szCs w:val="24"/>
                    </w:rPr>
                  </w:pPr>
                  <w:r>
                    <w:rPr>
                      <w:rFonts w:hint="eastAsia" w:ascii="宋体" w:hAnsi="宋体" w:cs="Arial"/>
                      <w:b/>
                      <w:kern w:val="0"/>
                      <w:sz w:val="24"/>
                      <w:szCs w:val="24"/>
                    </w:rPr>
                    <w:t>25</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机器无需电脑可输入中文内容</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szCs w:val="21"/>
                    </w:rPr>
                  </w:pPr>
                  <w:r>
                    <w:rPr>
                      <w:rFonts w:ascii="Arial" w:hAnsi="Arial" w:cs="Arial"/>
                      <w:szCs w:val="21"/>
                    </w:rPr>
                    <w:t>可输入被测试者的姓名、编号、出生时间等基本信息，可避免因同时对多个被测试者进行测试时，出现张冠李戴的问题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kern w:val="0"/>
                      <w:sz w:val="24"/>
                      <w:szCs w:val="24"/>
                    </w:rPr>
                  </w:pPr>
                  <w:r>
                    <w:rPr>
                      <w:rFonts w:hint="eastAsia" w:ascii="宋体" w:hAnsi="宋体" w:cs="Arial"/>
                      <w:b/>
                      <w:kern w:val="0"/>
                      <w:sz w:val="24"/>
                      <w:szCs w:val="24"/>
                    </w:rPr>
                    <w:t>26</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ascii="Arial" w:hAnsi="Arial" w:cs="Arial"/>
                      <w:szCs w:val="21"/>
                    </w:rPr>
                  </w:pPr>
                  <w:r>
                    <w:rPr>
                      <w:rFonts w:hint="eastAsia" w:ascii="Arial" w:hAnsi="Arial" w:cs="Arial"/>
                      <w:szCs w:val="21"/>
                    </w:rPr>
                    <w:t>探头</w:t>
                  </w:r>
                  <w:r>
                    <w:rPr>
                      <w:rFonts w:ascii="Arial" w:hAnsi="Arial" w:cs="Arial"/>
                      <w:szCs w:val="21"/>
                    </w:rPr>
                    <w:t>连接器</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ascii="Arial" w:hAnsi="Arial" w:cs="Arial"/>
                      <w:szCs w:val="21"/>
                    </w:rPr>
                  </w:pPr>
                  <w:r>
                    <w:rPr>
                      <w:rFonts w:ascii="Arial" w:hAnsi="Arial" w:cs="Arial"/>
                      <w:szCs w:val="21"/>
                    </w:rPr>
                    <w:t>OAE探头连接器：14针ODUMedisnap，适用于OAE探头或ABR耳耦合器电缆</w:t>
                  </w:r>
                  <w:r>
                    <w:rPr>
                      <w:rFonts w:ascii="Arial" w:hAnsi="Arial" w:cs="Arial"/>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b/>
                      <w:kern w:val="0"/>
                      <w:sz w:val="24"/>
                      <w:szCs w:val="24"/>
                      <w:lang w:val="en-US" w:eastAsia="zh-CN"/>
                    </w:rPr>
                  </w:pPr>
                  <w:r>
                    <w:rPr>
                      <w:rFonts w:hint="eastAsia" w:ascii="宋体" w:hAnsi="宋体" w:cs="Arial"/>
                      <w:b/>
                      <w:kern w:val="0"/>
                      <w:sz w:val="24"/>
                      <w:szCs w:val="24"/>
                      <w:lang w:val="en-US" w:eastAsia="zh-CN"/>
                    </w:rPr>
                    <w:t>27</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left"/>
                    <w:rPr>
                      <w:rFonts w:hint="eastAsia" w:ascii="Arial" w:hAnsi="Arial" w:eastAsia="宋体" w:cs="Arial"/>
                      <w:szCs w:val="21"/>
                      <w:lang w:val="en-US" w:eastAsia="zh-CN"/>
                    </w:rPr>
                  </w:pPr>
                  <w:r>
                    <w:rPr>
                      <w:rFonts w:hint="eastAsia" w:ascii="Arial" w:hAnsi="Arial" w:cs="Arial"/>
                      <w:szCs w:val="21"/>
                      <w:lang w:val="en-US" w:eastAsia="zh-CN"/>
                    </w:rPr>
                    <w:t>坞站</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hint="eastAsia" w:ascii="Arial" w:hAnsi="Arial" w:eastAsia="宋体" w:cs="Arial"/>
                      <w:szCs w:val="21"/>
                      <w:lang w:val="en-US" w:eastAsia="zh-CN"/>
                    </w:rPr>
                  </w:pPr>
                  <w:r>
                    <w:rPr>
                      <w:rFonts w:hint="eastAsia" w:ascii="Arial" w:hAnsi="Arial" w:cs="Arial"/>
                      <w:szCs w:val="21"/>
                      <w:lang w:val="en-US" w:eastAsia="zh-CN"/>
                    </w:rPr>
                    <w:t>坞站系统可进行充电，传输数据于电脑，进行打印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Arial" w:eastAsia="黑体" w:cs="Arial"/>
                      <w:sz w:val="28"/>
                      <w:szCs w:val="28"/>
                    </w:rPr>
                  </w:pPr>
                  <w:r>
                    <w:rPr>
                      <w:rFonts w:hint="eastAsia" w:ascii="黑体" w:hAnsi="Arial" w:eastAsia="黑体" w:cs="Arial"/>
                      <w:sz w:val="28"/>
                      <w:szCs w:val="28"/>
                    </w:rPr>
                    <w:t>二</w:t>
                  </w:r>
                </w:p>
              </w:tc>
              <w:tc>
                <w:tcPr>
                  <w:tcW w:w="7512"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00" w:lineRule="exact"/>
                    <w:ind w:left="127" w:leftChars="50" w:hanging="22" w:hangingChars="8"/>
                    <w:jc w:val="left"/>
                    <w:rPr>
                      <w:rFonts w:ascii="黑体" w:hAnsi="Arial" w:eastAsia="黑体" w:cs="Arial"/>
                      <w:sz w:val="28"/>
                      <w:szCs w:val="28"/>
                    </w:rPr>
                  </w:pPr>
                  <w:r>
                    <w:rPr>
                      <w:rFonts w:hint="eastAsia" w:ascii="黑体" w:hAnsi="Arial" w:eastAsia="黑体" w:cs="Arial"/>
                      <w:sz w:val="28"/>
                      <w:szCs w:val="28"/>
                    </w:rPr>
                    <w:t>标准配置清单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val="0"/>
                      <w:bCs w:val="0"/>
                      <w:szCs w:val="21"/>
                    </w:rPr>
                  </w:pPr>
                  <w:r>
                    <w:rPr>
                      <w:rFonts w:ascii="Arial" w:hAnsi="Arial" w:cs="Arial"/>
                      <w:b w:val="0"/>
                      <w:bCs w:val="0"/>
                      <w:szCs w:val="21"/>
                    </w:rPr>
                    <w:t>01</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105" w:firstLineChars="50"/>
                    <w:jc w:val="left"/>
                    <w:rPr>
                      <w:rFonts w:ascii="Arial" w:hAnsi="Arial" w:cs="Arial"/>
                      <w:b w:val="0"/>
                      <w:bCs w:val="0"/>
                      <w:szCs w:val="21"/>
                    </w:rPr>
                  </w:pPr>
                  <w:r>
                    <w:rPr>
                      <w:rFonts w:hint="eastAsia" w:ascii="Arial" w:hAnsi="Arial" w:cs="Arial"/>
                      <w:b w:val="0"/>
                      <w:bCs w:val="0"/>
                      <w:szCs w:val="21"/>
                    </w:rPr>
                    <w:t>听力筛查仪主机</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121" w:leftChars="50" w:hanging="16" w:hangingChars="8"/>
                    <w:jc w:val="left"/>
                    <w:rPr>
                      <w:rFonts w:hint="eastAsia" w:ascii="Arial" w:hAnsi="Arial" w:eastAsia="宋体" w:cs="Arial"/>
                      <w:b w:val="0"/>
                      <w:bCs w:val="0"/>
                      <w:szCs w:val="21"/>
                      <w:lang w:val="en-US" w:eastAsia="zh-CN"/>
                    </w:rPr>
                  </w:pPr>
                  <w:r>
                    <w:rPr>
                      <w:rFonts w:ascii="Arial" w:hAnsi="Arial" w:cs="Arial"/>
                      <w:b w:val="0"/>
                      <w:bCs w:val="0"/>
                      <w:szCs w:val="21"/>
                    </w:rPr>
                    <w:t>1</w:t>
                  </w:r>
                  <w:r>
                    <w:rPr>
                      <w:rFonts w:hint="eastAsia" w:ascii="Arial" w:hAnsi="Arial" w:cs="Arial"/>
                      <w:b w:val="0"/>
                      <w:bCs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Arial" w:hAnsi="Arial" w:eastAsia="宋体" w:cs="Arial"/>
                      <w:b w:val="0"/>
                      <w:bCs w:val="0"/>
                      <w:kern w:val="0"/>
                      <w:szCs w:val="21"/>
                      <w:lang w:val="en-US" w:eastAsia="zh-CN"/>
                    </w:rPr>
                  </w:pPr>
                  <w:r>
                    <w:rPr>
                      <w:rFonts w:ascii="Arial" w:hAnsi="Arial" w:cs="Arial"/>
                      <w:b w:val="0"/>
                      <w:bCs w:val="0"/>
                      <w:kern w:val="0"/>
                      <w:szCs w:val="21"/>
                    </w:rPr>
                    <w:t>0</w:t>
                  </w:r>
                  <w:r>
                    <w:rPr>
                      <w:rFonts w:hint="eastAsia" w:ascii="Arial" w:hAnsi="Arial" w:cs="Arial"/>
                      <w:b w:val="0"/>
                      <w:bCs w:val="0"/>
                      <w:kern w:val="0"/>
                      <w:szCs w:val="21"/>
                      <w:lang w:val="en-US" w:eastAsia="zh-CN"/>
                    </w:rPr>
                    <w:t>2</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19" w:firstLineChars="57"/>
                    <w:jc w:val="left"/>
                    <w:rPr>
                      <w:rFonts w:ascii="Arial" w:hAnsi="Arial" w:cs="Arial"/>
                      <w:b w:val="0"/>
                      <w:bCs w:val="0"/>
                      <w:kern w:val="0"/>
                      <w:szCs w:val="21"/>
                    </w:rPr>
                  </w:pPr>
                  <w:r>
                    <w:rPr>
                      <w:rFonts w:hint="eastAsia" w:ascii="Arial" w:hAnsi="Arial" w:cs="Arial"/>
                      <w:b w:val="0"/>
                      <w:bCs w:val="0"/>
                      <w:kern w:val="0"/>
                      <w:szCs w:val="21"/>
                    </w:rPr>
                    <w:t>DP</w:t>
                  </w:r>
                  <w:r>
                    <w:rPr>
                      <w:rFonts w:ascii="Arial" w:hAnsi="Arial" w:cs="Arial"/>
                      <w:b w:val="0"/>
                      <w:bCs w:val="0"/>
                      <w:kern w:val="0"/>
                      <w:szCs w:val="21"/>
                    </w:rPr>
                    <w:t>OAE</w:t>
                  </w:r>
                  <w:r>
                    <w:rPr>
                      <w:rFonts w:hint="eastAsia" w:ascii="Arial" w:hAnsi="Arial" w:cs="Arial"/>
                      <w:b w:val="0"/>
                      <w:bCs w:val="0"/>
                      <w:kern w:val="0"/>
                      <w:szCs w:val="21"/>
                    </w:rPr>
                    <w:t>探头</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21" w:firstLineChars="58"/>
                    <w:jc w:val="left"/>
                    <w:rPr>
                      <w:rFonts w:hint="eastAsia" w:ascii="Arial" w:hAnsi="Arial" w:eastAsia="宋体" w:cs="Arial"/>
                      <w:b w:val="0"/>
                      <w:bCs w:val="0"/>
                      <w:kern w:val="0"/>
                      <w:szCs w:val="21"/>
                      <w:lang w:val="en-US" w:eastAsia="zh-CN"/>
                    </w:rPr>
                  </w:pPr>
                  <w:r>
                    <w:rPr>
                      <w:rFonts w:hint="eastAsia" w:ascii="Arial" w:hAnsi="Arial" w:cs="Arial"/>
                      <w:b w:val="0"/>
                      <w:bCs w:val="0"/>
                      <w:kern w:val="0"/>
                      <w:szCs w:val="21"/>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Arial" w:hAnsi="Arial" w:eastAsia="宋体" w:cs="Arial"/>
                      <w:b w:val="0"/>
                      <w:bCs w:val="0"/>
                      <w:kern w:val="0"/>
                      <w:szCs w:val="21"/>
                      <w:lang w:val="en-US" w:eastAsia="zh-CN"/>
                    </w:rPr>
                  </w:pPr>
                  <w:r>
                    <w:rPr>
                      <w:rFonts w:hint="eastAsia" w:ascii="Arial" w:hAnsi="Arial" w:cs="Arial"/>
                      <w:b w:val="0"/>
                      <w:bCs w:val="0"/>
                      <w:kern w:val="0"/>
                      <w:szCs w:val="21"/>
                      <w:lang w:val="en-US" w:eastAsia="zh-CN"/>
                    </w:rPr>
                    <w:t>03</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19" w:firstLineChars="57"/>
                    <w:jc w:val="left"/>
                    <w:rPr>
                      <w:rFonts w:ascii="Arial" w:hAnsi="Arial" w:cs="Arial"/>
                      <w:b w:val="0"/>
                      <w:bCs w:val="0"/>
                      <w:kern w:val="0"/>
                      <w:szCs w:val="21"/>
                    </w:rPr>
                  </w:pPr>
                  <w:r>
                    <w:rPr>
                      <w:rFonts w:hint="eastAsia" w:ascii="Arial" w:hAnsi="Arial" w:cs="Arial"/>
                      <w:b w:val="0"/>
                      <w:bCs w:val="0"/>
                      <w:kern w:val="0"/>
                      <w:szCs w:val="21"/>
                    </w:rPr>
                    <w:t>可充电锂电池</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21" w:firstLineChars="58"/>
                    <w:jc w:val="left"/>
                    <w:rPr>
                      <w:rFonts w:ascii="Arial" w:hAnsi="Arial" w:cs="Arial"/>
                      <w:b w:val="0"/>
                      <w:bCs w:val="0"/>
                      <w:kern w:val="0"/>
                      <w:szCs w:val="21"/>
                    </w:rPr>
                  </w:pPr>
                  <w:r>
                    <w:rPr>
                      <w:rFonts w:ascii="Arial" w:hAnsi="Arial" w:cs="Arial"/>
                      <w:b w:val="0"/>
                      <w:bCs w:val="0"/>
                      <w:kern w:val="0"/>
                      <w:szCs w:val="21"/>
                    </w:rPr>
                    <w:t>1</w:t>
                  </w:r>
                  <w:r>
                    <w:rPr>
                      <w:rFonts w:hint="eastAsia" w:ascii="Arial" w:hAnsi="Arial" w:cs="Arial"/>
                      <w:b w:val="0"/>
                      <w:bCs w:val="0"/>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Arial" w:hAnsi="Arial" w:eastAsia="宋体" w:cs="Arial"/>
                      <w:b w:val="0"/>
                      <w:bCs w:val="0"/>
                      <w:kern w:val="0"/>
                      <w:szCs w:val="21"/>
                      <w:lang w:val="en-US" w:eastAsia="zh-CN"/>
                    </w:rPr>
                  </w:pPr>
                  <w:r>
                    <w:rPr>
                      <w:rFonts w:ascii="Arial" w:hAnsi="Arial" w:cs="Arial"/>
                      <w:b w:val="0"/>
                      <w:bCs w:val="0"/>
                      <w:kern w:val="0"/>
                      <w:szCs w:val="21"/>
                    </w:rPr>
                    <w:t>0</w:t>
                  </w:r>
                  <w:r>
                    <w:rPr>
                      <w:rFonts w:hint="eastAsia" w:ascii="Arial" w:hAnsi="Arial" w:cs="Arial"/>
                      <w:b w:val="0"/>
                      <w:bCs w:val="0"/>
                      <w:kern w:val="0"/>
                      <w:szCs w:val="21"/>
                      <w:lang w:val="en-US" w:eastAsia="zh-CN"/>
                    </w:rPr>
                    <w:t>4</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19" w:firstLineChars="57"/>
                    <w:jc w:val="left"/>
                    <w:rPr>
                      <w:rFonts w:ascii="Arial" w:hAnsi="Arial" w:cs="Arial"/>
                      <w:b w:val="0"/>
                      <w:bCs w:val="0"/>
                      <w:kern w:val="0"/>
                      <w:szCs w:val="21"/>
                    </w:rPr>
                  </w:pPr>
                  <w:r>
                    <w:rPr>
                      <w:rFonts w:hint="eastAsia" w:ascii="Arial" w:hAnsi="Arial" w:cs="Arial"/>
                      <w:b w:val="0"/>
                      <w:bCs w:val="0"/>
                      <w:kern w:val="0"/>
                      <w:szCs w:val="21"/>
                    </w:rPr>
                    <w:t>充电转换插头</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21" w:firstLineChars="58"/>
                    <w:jc w:val="left"/>
                    <w:rPr>
                      <w:rFonts w:ascii="Arial" w:hAnsi="Arial" w:cs="Arial"/>
                      <w:b w:val="0"/>
                      <w:bCs w:val="0"/>
                      <w:kern w:val="0"/>
                      <w:szCs w:val="21"/>
                    </w:rPr>
                  </w:pPr>
                  <w:r>
                    <w:rPr>
                      <w:rFonts w:ascii="Arial" w:hAnsi="Arial" w:cs="Arial"/>
                      <w:b w:val="0"/>
                      <w:bCs w:val="0"/>
                      <w:kern w:val="0"/>
                      <w:szCs w:val="21"/>
                    </w:rPr>
                    <w:t>4</w:t>
                  </w:r>
                  <w:r>
                    <w:rPr>
                      <w:rFonts w:hint="eastAsia" w:ascii="Arial" w:hAnsi="Arial" w:cs="Arial"/>
                      <w:b w:val="0"/>
                      <w:bCs w:val="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Arial" w:hAnsi="Arial" w:eastAsia="宋体" w:cs="Arial"/>
                      <w:b w:val="0"/>
                      <w:bCs w:val="0"/>
                      <w:kern w:val="0"/>
                      <w:szCs w:val="21"/>
                      <w:lang w:val="en-US" w:eastAsia="zh-CN"/>
                    </w:rPr>
                  </w:pPr>
                  <w:r>
                    <w:rPr>
                      <w:rFonts w:hint="eastAsia" w:ascii="Arial" w:hAnsi="Arial" w:cs="Arial"/>
                      <w:b w:val="0"/>
                      <w:bCs w:val="0"/>
                      <w:kern w:val="0"/>
                      <w:szCs w:val="21"/>
                      <w:lang w:val="en-US" w:eastAsia="zh-CN"/>
                    </w:rPr>
                    <w:t>05</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19" w:firstLineChars="57"/>
                    <w:jc w:val="left"/>
                    <w:rPr>
                      <w:rFonts w:ascii="Arial" w:hAnsi="Arial" w:cs="Arial"/>
                      <w:b w:val="0"/>
                      <w:bCs w:val="0"/>
                      <w:kern w:val="0"/>
                      <w:szCs w:val="21"/>
                    </w:rPr>
                  </w:pPr>
                  <w:r>
                    <w:rPr>
                      <w:rFonts w:hint="eastAsia" w:ascii="Arial" w:hAnsi="Arial" w:cs="Arial"/>
                      <w:b w:val="0"/>
                      <w:bCs w:val="0"/>
                      <w:kern w:val="0"/>
                      <w:szCs w:val="21"/>
                    </w:rPr>
                    <w:t>用户手册</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21" w:firstLineChars="58"/>
                    <w:jc w:val="left"/>
                    <w:rPr>
                      <w:rFonts w:ascii="Arial" w:hAnsi="Arial" w:cs="Arial"/>
                      <w:b w:val="0"/>
                      <w:bCs w:val="0"/>
                      <w:kern w:val="0"/>
                      <w:szCs w:val="21"/>
                    </w:rPr>
                  </w:pPr>
                  <w:r>
                    <w:rPr>
                      <w:rFonts w:ascii="Arial" w:hAnsi="Arial" w:cs="Arial"/>
                      <w:b w:val="0"/>
                      <w:bCs w:val="0"/>
                      <w:kern w:val="0"/>
                      <w:szCs w:val="21"/>
                    </w:rPr>
                    <w:t>1</w:t>
                  </w:r>
                  <w:r>
                    <w:rPr>
                      <w:rFonts w:hint="eastAsia" w:ascii="Arial" w:hAnsi="Arial" w:cs="Arial"/>
                      <w:b w:val="0"/>
                      <w:bCs w:val="0"/>
                      <w:kern w:val="0"/>
                      <w:szCs w:val="21"/>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Arial" w:hAnsi="Arial" w:eastAsia="宋体" w:cs="Arial"/>
                      <w:b w:val="0"/>
                      <w:bCs w:val="0"/>
                      <w:kern w:val="0"/>
                      <w:szCs w:val="21"/>
                      <w:lang w:val="en-US" w:eastAsia="zh-CN"/>
                    </w:rPr>
                  </w:pPr>
                  <w:r>
                    <w:rPr>
                      <w:rFonts w:hint="eastAsia" w:ascii="Arial" w:hAnsi="Arial" w:cs="Arial"/>
                      <w:b w:val="0"/>
                      <w:bCs w:val="0"/>
                      <w:kern w:val="0"/>
                      <w:szCs w:val="21"/>
                      <w:lang w:val="en-US" w:eastAsia="zh-CN"/>
                    </w:rPr>
                    <w:t>06</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19" w:firstLineChars="57"/>
                    <w:jc w:val="left"/>
                    <w:rPr>
                      <w:rFonts w:ascii="Arial" w:hAnsi="Arial" w:cs="Arial"/>
                      <w:b w:val="0"/>
                      <w:bCs w:val="0"/>
                      <w:kern w:val="0"/>
                      <w:szCs w:val="21"/>
                    </w:rPr>
                  </w:pPr>
                  <w:r>
                    <w:rPr>
                      <w:rFonts w:hint="eastAsia" w:ascii="Arial" w:hAnsi="Arial" w:cs="Arial"/>
                      <w:b w:val="0"/>
                      <w:bCs w:val="0"/>
                      <w:kern w:val="0"/>
                      <w:szCs w:val="21"/>
                    </w:rPr>
                    <w:t>携带包</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21" w:firstLineChars="58"/>
                    <w:jc w:val="left"/>
                    <w:rPr>
                      <w:rFonts w:ascii="Arial" w:hAnsi="Arial" w:cs="Arial"/>
                      <w:b w:val="0"/>
                      <w:bCs w:val="0"/>
                      <w:kern w:val="0"/>
                      <w:szCs w:val="21"/>
                    </w:rPr>
                  </w:pPr>
                  <w:r>
                    <w:rPr>
                      <w:rFonts w:ascii="Arial" w:hAnsi="Arial" w:cs="Arial"/>
                      <w:b w:val="0"/>
                      <w:bCs w:val="0"/>
                      <w:kern w:val="0"/>
                      <w:szCs w:val="21"/>
                    </w:rPr>
                    <w:t>1</w:t>
                  </w:r>
                  <w:r>
                    <w:rPr>
                      <w:rFonts w:hint="eastAsia" w:ascii="Arial" w:hAnsi="Arial" w:cs="Arial"/>
                      <w:b w:val="0"/>
                      <w:bCs w:val="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b w:val="0"/>
                      <w:bCs w:val="0"/>
                      <w:kern w:val="0"/>
                      <w:sz w:val="24"/>
                      <w:szCs w:val="24"/>
                      <w:lang w:val="en-US" w:eastAsia="zh-CN"/>
                    </w:rPr>
                  </w:pPr>
                  <w:r>
                    <w:rPr>
                      <w:rFonts w:hint="eastAsia" w:ascii="宋体" w:hAnsi="宋体" w:cs="Arial"/>
                      <w:b w:val="0"/>
                      <w:bCs w:val="0"/>
                      <w:kern w:val="0"/>
                      <w:sz w:val="24"/>
                      <w:szCs w:val="24"/>
                      <w:lang w:val="en-US" w:eastAsia="zh-CN"/>
                    </w:rPr>
                    <w:t>07</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19" w:firstLineChars="57"/>
                    <w:jc w:val="left"/>
                    <w:rPr>
                      <w:rFonts w:hint="eastAsia" w:ascii="Arial" w:hAnsi="Arial" w:eastAsia="宋体" w:cs="Arial"/>
                      <w:b w:val="0"/>
                      <w:bCs w:val="0"/>
                      <w:kern w:val="0"/>
                      <w:szCs w:val="21"/>
                      <w:lang w:val="en-US" w:eastAsia="zh-CN"/>
                    </w:rPr>
                  </w:pPr>
                  <w:r>
                    <w:rPr>
                      <w:rFonts w:hint="eastAsia" w:ascii="Arial" w:hAnsi="Arial" w:cs="Arial"/>
                      <w:b w:val="0"/>
                      <w:bCs w:val="0"/>
                      <w:kern w:val="0"/>
                      <w:szCs w:val="21"/>
                      <w:lang w:val="en-US" w:eastAsia="zh-CN"/>
                    </w:rPr>
                    <w:t>底座</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21" w:firstLineChars="58"/>
                    <w:jc w:val="left"/>
                    <w:rPr>
                      <w:rFonts w:hint="default" w:ascii="Arial" w:hAnsi="Arial" w:eastAsia="宋体" w:cs="Arial"/>
                      <w:b w:val="0"/>
                      <w:bCs w:val="0"/>
                      <w:kern w:val="0"/>
                      <w:szCs w:val="21"/>
                      <w:lang w:val="en-US" w:eastAsia="zh-CN"/>
                    </w:rPr>
                  </w:pPr>
                  <w:r>
                    <w:rPr>
                      <w:rFonts w:hint="eastAsia" w:ascii="Arial" w:hAnsi="Arial" w:cs="Arial"/>
                      <w:b w:val="0"/>
                      <w:bCs w:val="0"/>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Arial"/>
                      <w:b w:val="0"/>
                      <w:bCs w:val="0"/>
                      <w:kern w:val="0"/>
                      <w:sz w:val="24"/>
                      <w:szCs w:val="24"/>
                      <w:lang w:val="en-US" w:eastAsia="zh-CN"/>
                    </w:rPr>
                  </w:pPr>
                  <w:r>
                    <w:rPr>
                      <w:rFonts w:hint="eastAsia" w:ascii="宋体" w:hAnsi="宋体" w:cs="Arial"/>
                      <w:b w:val="0"/>
                      <w:bCs w:val="0"/>
                      <w:kern w:val="0"/>
                      <w:sz w:val="24"/>
                      <w:szCs w:val="24"/>
                      <w:lang w:val="en-US" w:eastAsia="zh-CN"/>
                    </w:rPr>
                    <w:t>08</w:t>
                  </w:r>
                </w:p>
              </w:tc>
              <w:tc>
                <w:tcPr>
                  <w:tcW w:w="25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19" w:firstLineChars="57"/>
                    <w:jc w:val="left"/>
                    <w:rPr>
                      <w:rFonts w:hint="default" w:ascii="Arial" w:hAnsi="Arial" w:cs="Arial"/>
                      <w:b w:val="0"/>
                      <w:bCs w:val="0"/>
                      <w:kern w:val="0"/>
                      <w:szCs w:val="21"/>
                      <w:lang w:val="en-US" w:eastAsia="zh-CN"/>
                    </w:rPr>
                  </w:pPr>
                  <w:r>
                    <w:rPr>
                      <w:rFonts w:hint="eastAsia" w:ascii="Arial" w:hAnsi="Arial" w:cs="Arial"/>
                      <w:b w:val="0"/>
                      <w:bCs w:val="0"/>
                      <w:kern w:val="0"/>
                      <w:szCs w:val="21"/>
                      <w:lang w:val="en-US" w:eastAsia="zh-CN"/>
                    </w:rPr>
                    <w:t>光碟软件</w:t>
                  </w:r>
                </w:p>
              </w:tc>
              <w:tc>
                <w:tcPr>
                  <w:tcW w:w="49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ind w:firstLine="121" w:firstLineChars="58"/>
                    <w:jc w:val="left"/>
                    <w:rPr>
                      <w:rFonts w:hint="default" w:ascii="Arial" w:hAnsi="Arial" w:cs="Arial"/>
                      <w:b w:val="0"/>
                      <w:bCs w:val="0"/>
                      <w:kern w:val="0"/>
                      <w:szCs w:val="21"/>
                      <w:lang w:val="en-US" w:eastAsia="zh-CN"/>
                    </w:rPr>
                  </w:pPr>
                  <w:r>
                    <w:rPr>
                      <w:rFonts w:hint="eastAsia" w:ascii="Arial" w:hAnsi="Arial" w:cs="Arial"/>
                      <w:b w:val="0"/>
                      <w:bCs w:val="0"/>
                      <w:kern w:val="0"/>
                      <w:szCs w:val="21"/>
                      <w:lang w:val="en-US" w:eastAsia="zh-CN"/>
                    </w:rPr>
                    <w:t>1盒</w:t>
                  </w:r>
                </w:p>
              </w:tc>
            </w:tr>
          </w:tbl>
          <w:p>
            <w:pPr>
              <w:pStyle w:val="2"/>
              <w:rPr>
                <w:rFonts w:hint="default"/>
                <w:lang w:val="en-US" w:eastAsia="zh-CN"/>
              </w:rPr>
            </w:pP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视力筛查仪</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视力筛查仪技术参数</w:t>
            </w:r>
          </w:p>
          <w:p>
            <w:pPr>
              <w:bidi w:val="0"/>
              <w:rPr>
                <w:rFonts w:hint="eastAsia" w:asciiTheme="minorHAnsi" w:hAnsiTheme="minorHAnsi" w:eastAsiaTheme="minorEastAsia" w:cstheme="minorBidi"/>
                <w:kern w:val="2"/>
                <w:sz w:val="18"/>
                <w:szCs w:val="18"/>
                <w:lang w:val="en-US" w:eastAsia="zh-CN" w:bidi="ar-SA"/>
              </w:rPr>
            </w:pPr>
          </w:p>
          <w:p>
            <w:pPr>
              <w:bidi w:val="0"/>
              <w:jc w:val="left"/>
              <w:rPr>
                <w:rFonts w:hint="eastAsia" w:ascii="宋体" w:hAnsi="宋体" w:eastAsia="宋体" w:cs="宋体"/>
                <w:b w:val="0"/>
                <w:bCs w:val="0"/>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1、适用对象：</w:t>
            </w:r>
            <w:r>
              <w:rPr>
                <w:rFonts w:hint="eastAsia" w:ascii="宋体" w:hAnsi="宋体" w:eastAsia="宋体" w:cs="宋体"/>
                <w:b w:val="0"/>
                <w:bCs w:val="0"/>
                <w:color w:val="000000" w:themeColor="text1"/>
                <w:kern w:val="0"/>
                <w:sz w:val="28"/>
                <w:szCs w:val="28"/>
                <w:highlight w:val="none"/>
                <w:lang w:val="en-US" w:eastAsia="zh-CN"/>
                <w14:textFill>
                  <w14:solidFill>
                    <w14:schemeClr w14:val="tx1"/>
                  </w14:solidFill>
                </w14:textFill>
              </w:rPr>
              <w:t>6个月以上人群；</w:t>
            </w:r>
          </w:p>
          <w:p>
            <w:pPr>
              <w:bidi w:val="0"/>
              <w:jc w:val="left"/>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8"/>
                <w:szCs w:val="28"/>
                <w:highlight w:val="none"/>
                <w14:textFill>
                  <w14:solidFill>
                    <w14:schemeClr w14:val="tx1"/>
                  </w14:solidFill>
                </w14:textFill>
              </w:rPr>
              <w:t>检测范围</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屈光测量</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(近视、远视、散光、屈光参差)</w:t>
            </w:r>
            <w:r>
              <w:rPr>
                <w:rFonts w:hint="eastAsia" w:ascii="宋体" w:hAnsi="宋体" w:eastAsia="宋体" w:cs="宋体"/>
                <w:color w:val="000000" w:themeColor="text1"/>
                <w:kern w:val="0"/>
                <w:sz w:val="28"/>
                <w:szCs w:val="28"/>
                <w:highlight w:val="none"/>
                <w14:textFill>
                  <w14:solidFill>
                    <w14:schemeClr w14:val="tx1"/>
                  </w14:solidFill>
                </w14:textFill>
              </w:rPr>
              <w:t>、瞳孔大小测量、瞳距测量、斜视、等效视力</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3、测量模式；</w:t>
            </w:r>
            <w:r>
              <w:rPr>
                <w:rStyle w:val="8"/>
                <w:rFonts w:ascii="宋体" w:hAnsi="宋体"/>
                <w:sz w:val="24"/>
              </w:rPr>
              <w:t>双眼同时进行测量，也可选择对单眼进行测量</w:t>
            </w:r>
            <w:r>
              <w:rPr>
                <w:rStyle w:val="8"/>
                <w:rFonts w:hint="eastAsia" w:ascii="宋体" w:hAnsi="宋体"/>
                <w:sz w:val="24"/>
                <w:lang w:eastAsia="zh-CN"/>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auto"/>
                <w:sz w:val="28"/>
                <w:szCs w:val="28"/>
                <w:highlight w:val="none"/>
                <w:lang w:val="en-US" w:eastAsia="zh-CN"/>
              </w:rPr>
              <w:t>4、</w:t>
            </w:r>
            <w:r>
              <w:rPr>
                <w:rFonts w:hint="eastAsia" w:ascii="宋体" w:hAnsi="宋体" w:eastAsia="宋体" w:cs="宋体"/>
                <w:b/>
                <w:bCs/>
                <w:color w:val="000000" w:themeColor="text1"/>
                <w:kern w:val="0"/>
                <w:sz w:val="28"/>
                <w:szCs w:val="28"/>
                <w:highlight w:val="none"/>
                <w14:textFill>
                  <w14:solidFill>
                    <w14:schemeClr w14:val="tx1"/>
                  </w14:solidFill>
                </w14:textFill>
              </w:rPr>
              <w:t>球镜度DS</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7</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szCs w:val="28"/>
                <w:highlight w:val="none"/>
                <w14:textFill>
                  <w14:solidFill>
                    <w14:schemeClr w14:val="tx1"/>
                  </w14:solidFill>
                </w14:textFill>
              </w:rPr>
              <w:t>D～ +</w:t>
            </w:r>
            <w:r>
              <w:rPr>
                <w:rFonts w:ascii="宋体" w:hAnsi="宋体" w:eastAsia="宋体" w:cs="宋体"/>
                <w:color w:val="000000" w:themeColor="text1"/>
                <w:kern w:val="0"/>
                <w:sz w:val="28"/>
                <w:szCs w:val="28"/>
                <w:highlight w:val="none"/>
                <w14:textFill>
                  <w14:solidFill>
                    <w14:schemeClr w14:val="tx1"/>
                  </w14:solidFill>
                </w14:textFill>
              </w:rPr>
              <w:t>7.</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0</w:t>
            </w:r>
            <w:r>
              <w:rPr>
                <w:rFonts w:ascii="宋体" w:hAnsi="宋体" w:eastAsia="宋体" w:cs="宋体"/>
                <w:color w:val="000000" w:themeColor="text1"/>
                <w:kern w:val="0"/>
                <w:sz w:val="28"/>
                <w:szCs w:val="28"/>
                <w:highlight w:val="none"/>
                <w14:textFill>
                  <w14:solidFill>
                    <w14:schemeClr w14:val="tx1"/>
                  </w14:solidFill>
                </w14:textFill>
              </w:rPr>
              <w:t>D</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，精确度</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r>
              <w:rPr>
                <w:rFonts w:ascii="宋体" w:hAnsi="宋体" w:eastAsia="宋体" w:cs="宋体"/>
                <w:color w:val="000000" w:themeColor="text1"/>
                <w:kern w:val="0"/>
                <w:sz w:val="28"/>
                <w:szCs w:val="28"/>
                <w:highlight w:val="none"/>
                <w14:textFill>
                  <w14:solidFill>
                    <w14:schemeClr w14:val="tx1"/>
                  </w14:solidFill>
                </w14:textFill>
              </w:rPr>
              <w:t>±0.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3</w:t>
            </w:r>
            <w:r>
              <w:rPr>
                <w:rFonts w:ascii="宋体" w:hAnsi="宋体" w:eastAsia="宋体" w:cs="宋体"/>
                <w:color w:val="000000" w:themeColor="text1"/>
                <w:kern w:val="0"/>
                <w:sz w:val="28"/>
                <w:szCs w:val="28"/>
                <w:highlight w:val="none"/>
                <w14:textFill>
                  <w14:solidFill>
                    <w14:schemeClr w14:val="tx1"/>
                  </w14:solidFill>
                </w14:textFill>
              </w:rPr>
              <w:t>D</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8"/>
                <w:szCs w:val="28"/>
                <w:highlight w:val="none"/>
                <w14:textFill>
                  <w14:solidFill>
                    <w14:schemeClr w14:val="tx1"/>
                  </w14:solidFill>
                </w14:textFill>
              </w:rPr>
              <w:t>柱镜度DC</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w:t>
            </w:r>
            <w:r>
              <w:rPr>
                <w:rFonts w:ascii="宋体" w:hAnsi="宋体" w:eastAsia="宋体" w:cs="宋体"/>
                <w:color w:val="000000" w:themeColor="text1"/>
                <w:kern w:val="0"/>
                <w:sz w:val="28"/>
                <w:szCs w:val="28"/>
                <w:highlight w:val="none"/>
                <w14:textFill>
                  <w14:solidFill>
                    <w14:schemeClr w14:val="tx1"/>
                  </w14:solidFill>
                </w14:textFill>
              </w:rPr>
              <w:t>3.00D～0.00D</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，精确度</w:t>
            </w:r>
            <w:r>
              <w:rPr>
                <w:rFonts w:ascii="宋体" w:hAnsi="宋体" w:eastAsia="宋体" w:cs="宋体"/>
                <w:color w:val="000000" w:themeColor="text1"/>
                <w:kern w:val="0"/>
                <w:sz w:val="28"/>
                <w:szCs w:val="28"/>
                <w:highlight w:val="none"/>
                <w14:textFill>
                  <w14:solidFill>
                    <w14:schemeClr w14:val="tx1"/>
                  </w14:solidFill>
                </w14:textFill>
              </w:rPr>
              <w:t>±0.5D</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kern w:val="0"/>
                <w:sz w:val="28"/>
                <w:szCs w:val="28"/>
                <w:highlight w:val="none"/>
                <w14:textFill>
                  <w14:solidFill>
                    <w14:schemeClr w14:val="tx1"/>
                  </w14:solidFill>
                </w14:textFill>
              </w:rPr>
              <w:t>轴位检测范围</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0°～180°</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，精度</w:t>
            </w:r>
            <w:r>
              <w:rPr>
                <w:rFonts w:ascii="宋体" w:hAnsi="宋体" w:eastAsia="宋体" w:cs="宋体"/>
                <w:color w:val="000000" w:themeColor="text1"/>
                <w:kern w:val="0"/>
                <w:sz w:val="28"/>
                <w:szCs w:val="28"/>
                <w:highlight w:val="none"/>
                <w14:textFill>
                  <w14:solidFill>
                    <w14:schemeClr w14:val="tx1"/>
                  </w14:solidFill>
                </w14:textFill>
              </w:rPr>
              <w:t>±0.5D</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auto"/>
                <w:sz w:val="28"/>
                <w:szCs w:val="28"/>
                <w:highlight w:val="none"/>
                <w:lang w:val="en-US" w:eastAsia="zh-CN"/>
              </w:rPr>
              <w:t>7、</w:t>
            </w:r>
            <w:r>
              <w:rPr>
                <w:rFonts w:hint="eastAsia" w:ascii="宋体" w:hAnsi="宋体" w:eastAsia="宋体" w:cs="宋体"/>
                <w:b/>
                <w:bCs/>
                <w:color w:val="000000" w:themeColor="text1"/>
                <w:kern w:val="0"/>
                <w:sz w:val="28"/>
                <w:szCs w:val="28"/>
                <w:highlight w:val="none"/>
                <w14:textFill>
                  <w14:solidFill>
                    <w14:schemeClr w14:val="tx1"/>
                  </w14:solidFill>
                </w14:textFill>
              </w:rPr>
              <w:t>检测时间</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s</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kern w:val="0"/>
                <w:sz w:val="28"/>
                <w:szCs w:val="28"/>
                <w:highlight w:val="none"/>
                <w14:textFill>
                  <w14:solidFill>
                    <w14:schemeClr w14:val="tx1"/>
                  </w14:solidFill>
                </w14:textFill>
              </w:rPr>
              <w:t>瞳孔直径</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ascii="宋体" w:hAnsi="宋体" w:eastAsia="宋体" w:cs="宋体"/>
                <w:color w:val="000000" w:themeColor="text1"/>
                <w:kern w:val="0"/>
                <w:sz w:val="28"/>
                <w:szCs w:val="28"/>
                <w:highlight w:val="none"/>
                <w14:textFill>
                  <w14:solidFill>
                    <w14:schemeClr w14:val="tx1"/>
                  </w14:solidFill>
                </w14:textFill>
              </w:rPr>
              <w:t>4</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ascii="宋体" w:hAnsi="宋体" w:eastAsia="宋体" w:cs="宋体"/>
                <w:color w:val="000000" w:themeColor="text1"/>
                <w:kern w:val="0"/>
                <w:sz w:val="28"/>
                <w:szCs w:val="28"/>
                <w:highlight w:val="none"/>
                <w14:textFill>
                  <w14:solidFill>
                    <w14:schemeClr w14:val="tx1"/>
                  </w14:solidFill>
                </w14:textFill>
              </w:rPr>
              <w:t>0</w:t>
            </w:r>
            <w:r>
              <w:rPr>
                <w:rFonts w:hint="eastAsia" w:ascii="宋体" w:hAnsi="宋体" w:eastAsia="宋体" w:cs="宋体"/>
                <w:color w:val="000000" w:themeColor="text1"/>
                <w:kern w:val="0"/>
                <w:sz w:val="28"/>
                <w:szCs w:val="28"/>
                <w:highlight w:val="none"/>
                <w14:textFill>
                  <w14:solidFill>
                    <w14:schemeClr w14:val="tx1"/>
                  </w14:solidFill>
                </w14:textFill>
              </w:rPr>
              <w:t>mm～ 9.0mm</w:t>
            </w:r>
            <w:r>
              <w:rPr>
                <w:rFonts w:ascii="宋体" w:hAnsi="宋体" w:eastAsia="宋体" w:cs="宋体"/>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9、</w:t>
            </w:r>
            <w:r>
              <w:rPr>
                <w:rFonts w:hint="eastAsia" w:ascii="宋体" w:hAnsi="宋体" w:eastAsia="宋体" w:cs="宋体"/>
                <w:b/>
                <w:bCs/>
                <w:color w:val="000000" w:themeColor="text1"/>
                <w:kern w:val="0"/>
                <w:sz w:val="28"/>
                <w:szCs w:val="28"/>
                <w:highlight w:val="none"/>
                <w14:textFill>
                  <w14:solidFill>
                    <w14:schemeClr w14:val="tx1"/>
                  </w14:solidFill>
                </w14:textFill>
              </w:rPr>
              <w:t>瞳距</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4.0</w:t>
            </w:r>
            <w:r>
              <w:rPr>
                <w:rFonts w:hint="eastAsia" w:ascii="宋体" w:hAnsi="宋体" w:eastAsia="宋体" w:cs="宋体"/>
                <w:color w:val="000000" w:themeColor="text1"/>
                <w:kern w:val="0"/>
                <w:sz w:val="28"/>
                <w:szCs w:val="28"/>
                <w:highlight w:val="none"/>
                <w14:textFill>
                  <w14:solidFill>
                    <w14:schemeClr w14:val="tx1"/>
                  </w14:solidFill>
                </w14:textFill>
              </w:rPr>
              <w:t xml:space="preserve">mm～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9.0</w:t>
            </w:r>
            <w:r>
              <w:rPr>
                <w:rFonts w:hint="eastAsia" w:ascii="宋体" w:hAnsi="宋体" w:eastAsia="宋体" w:cs="宋体"/>
                <w:color w:val="000000" w:themeColor="text1"/>
                <w:kern w:val="0"/>
                <w:sz w:val="28"/>
                <w:szCs w:val="28"/>
                <w:highlight w:val="none"/>
                <w14:textFill>
                  <w14:solidFill>
                    <w14:schemeClr w14:val="tx1"/>
                  </w14:solidFill>
                </w14:textFill>
              </w:rPr>
              <w:t>mm</w:t>
            </w:r>
            <w:r>
              <w:rPr>
                <w:rFonts w:ascii="宋体" w:hAnsi="宋体" w:eastAsia="宋体" w:cs="宋体"/>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支持</w:t>
            </w:r>
            <w:r>
              <w:rPr>
                <w:rFonts w:hint="eastAsia" w:ascii="宋体" w:hAnsi="宋体" w:eastAsia="宋体" w:cs="宋体"/>
                <w:b/>
                <w:bCs/>
                <w:color w:val="000000" w:themeColor="text1"/>
                <w:kern w:val="0"/>
                <w:sz w:val="28"/>
                <w:szCs w:val="28"/>
                <w:highlight w:val="none"/>
                <w14:textFill>
                  <w14:solidFill>
                    <w14:schemeClr w14:val="tx1"/>
                  </w14:solidFill>
                </w14:textFill>
              </w:rPr>
              <w:t>置信度</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数据分析功能；</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11、</w:t>
            </w:r>
            <w:r>
              <w:rPr>
                <w:rFonts w:hint="eastAsia" w:ascii="宋体" w:hAnsi="宋体" w:eastAsia="宋体" w:cs="宋体"/>
                <w:b/>
                <w:bCs/>
                <w:color w:val="000000" w:themeColor="text1"/>
                <w:kern w:val="0"/>
                <w:sz w:val="28"/>
                <w:szCs w:val="28"/>
                <w:highlight w:val="none"/>
                <w14:textFill>
                  <w14:solidFill>
                    <w14:schemeClr w14:val="tx1"/>
                  </w14:solidFill>
                </w14:textFill>
              </w:rPr>
              <w:t>斜视</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0-20°</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auto"/>
                <w:sz w:val="28"/>
                <w:szCs w:val="28"/>
                <w:highlight w:val="none"/>
                <w:lang w:val="en-US" w:eastAsia="zh-CN"/>
              </w:rPr>
              <w:t>12、</w:t>
            </w:r>
            <w:r>
              <w:rPr>
                <w:rFonts w:hint="eastAsia" w:ascii="宋体" w:hAnsi="宋体" w:eastAsia="宋体" w:cs="宋体"/>
                <w:b/>
                <w:bCs/>
                <w:color w:val="000000" w:themeColor="text1"/>
                <w:kern w:val="0"/>
                <w:sz w:val="28"/>
                <w:szCs w:val="28"/>
                <w:highlight w:val="none"/>
                <w14:textFill>
                  <w14:solidFill>
                    <w14:schemeClr w14:val="tx1"/>
                  </w14:solidFill>
                </w14:textFill>
              </w:rPr>
              <w:t>触摸屏</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≤4.3</w:t>
            </w:r>
            <w:r>
              <w:rPr>
                <w:rFonts w:ascii="宋体" w:hAnsi="宋体" w:eastAsia="宋体" w:cs="宋体"/>
                <w:color w:val="000000" w:themeColor="text1"/>
                <w:kern w:val="0"/>
                <w:sz w:val="28"/>
                <w:szCs w:val="28"/>
                <w:highlight w:val="none"/>
                <w14:textFill>
                  <w14:solidFill>
                    <w14:schemeClr w14:val="tx1"/>
                  </w14:solidFill>
                </w14:textFill>
              </w:rPr>
              <w:t>寸触摸</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液晶</w:t>
            </w:r>
            <w:r>
              <w:rPr>
                <w:rFonts w:ascii="宋体" w:hAnsi="宋体" w:eastAsia="宋体" w:cs="宋体"/>
                <w:color w:val="000000" w:themeColor="text1"/>
                <w:kern w:val="0"/>
                <w:sz w:val="28"/>
                <w:szCs w:val="28"/>
                <w:highlight w:val="none"/>
                <w14:textFill>
                  <w14:solidFill>
                    <w14:schemeClr w14:val="tx1"/>
                  </w14:solidFill>
                </w14:textFill>
              </w:rPr>
              <w:t>屏，</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ascii="宋体" w:hAnsi="宋体" w:eastAsia="宋体" w:cs="宋体"/>
                <w:color w:val="000000" w:themeColor="text1"/>
                <w:kern w:val="0"/>
                <w:sz w:val="28"/>
                <w:szCs w:val="28"/>
                <w:highlight w:val="none"/>
                <w14:textFill>
                  <w14:solidFill>
                    <w14:schemeClr w14:val="tx1"/>
                  </w14:solidFill>
                </w14:textFill>
              </w:rPr>
              <w:t>800*480分辨率</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13、</w:t>
            </w:r>
            <w:r>
              <w:rPr>
                <w:rFonts w:hint="eastAsia" w:ascii="宋体" w:hAnsi="宋体" w:eastAsia="宋体" w:cs="宋体"/>
                <w:b/>
                <w:bCs/>
                <w:color w:val="000000" w:themeColor="text1"/>
                <w:kern w:val="0"/>
                <w:sz w:val="28"/>
                <w:szCs w:val="28"/>
                <w:highlight w:val="none"/>
                <w14:textFill>
                  <w14:solidFill>
                    <w14:schemeClr w14:val="tx1"/>
                  </w14:solidFill>
                </w14:textFill>
              </w:rPr>
              <w:t>数据传输</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ascii="宋体" w:hAnsi="宋体" w:eastAsia="宋体" w:cs="宋体"/>
                <w:color w:val="000000" w:themeColor="text1"/>
                <w:kern w:val="0"/>
                <w:sz w:val="28"/>
                <w:szCs w:val="28"/>
                <w:highlight w:val="none"/>
                <w14:textFill>
                  <w14:solidFill>
                    <w14:schemeClr w14:val="tx1"/>
                  </w14:solidFill>
                </w14:textFill>
              </w:rPr>
              <w:t>WIFI；蓝牙；</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支持端口开放，实现联网连接，可对接第三方信息管理系统；</w:t>
            </w:r>
          </w:p>
          <w:p>
            <w:pPr>
              <w:numPr>
                <w:ilvl w:val="0"/>
                <w:numId w:val="0"/>
              </w:numPr>
              <w:bidi w:val="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14、信息录入：可直接在主机上输入中文病人信息；</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15、</w:t>
            </w:r>
            <w:r>
              <w:rPr>
                <w:rFonts w:hint="eastAsia" w:ascii="宋体" w:hAnsi="宋体" w:eastAsia="宋体" w:cs="宋体"/>
                <w:b/>
                <w:bCs/>
                <w:color w:val="000000" w:themeColor="text1"/>
                <w:kern w:val="0"/>
                <w:sz w:val="28"/>
                <w:szCs w:val="28"/>
                <w:highlight w:val="none"/>
                <w14:textFill>
                  <w14:solidFill>
                    <w14:schemeClr w14:val="tx1"/>
                  </w14:solidFill>
                </w14:textFill>
              </w:rPr>
              <w:t>重量</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≤800</w:t>
            </w:r>
            <w:r>
              <w:rPr>
                <w:rFonts w:hint="eastAsia" w:ascii="宋体" w:hAnsi="宋体" w:eastAsia="宋体" w:cs="宋体"/>
                <w:color w:val="000000" w:themeColor="text1"/>
                <w:kern w:val="0"/>
                <w:sz w:val="28"/>
                <w:szCs w:val="28"/>
                <w:highlight w:val="none"/>
                <w14:textFill>
                  <w14:solidFill>
                    <w14:schemeClr w14:val="tx1"/>
                  </w14:solidFill>
                </w14:textFill>
              </w:rPr>
              <w:t>g</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auto"/>
                <w:sz w:val="28"/>
                <w:szCs w:val="28"/>
                <w:highlight w:val="none"/>
                <w:lang w:val="en-US" w:eastAsia="zh-CN"/>
              </w:rPr>
              <w:t>16、</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具有距离提示音；</w:t>
            </w:r>
          </w:p>
          <w:p>
            <w:pPr>
              <w:numPr>
                <w:ilvl w:val="0"/>
                <w:numId w:val="0"/>
              </w:numPr>
              <w:bidi w:val="0"/>
              <w:jc w:val="left"/>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auto"/>
                <w:sz w:val="28"/>
                <w:szCs w:val="28"/>
                <w:highlight w:val="none"/>
                <w:lang w:val="en-US" w:eastAsia="zh-CN"/>
              </w:rPr>
              <w:t>17、</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具有低电量提示；</w:t>
            </w:r>
          </w:p>
          <w:p>
            <w:pPr>
              <w:numPr>
                <w:ilvl w:val="0"/>
                <w:numId w:val="0"/>
              </w:numPr>
              <w:bidi w:val="0"/>
              <w:jc w:val="left"/>
              <w:rPr>
                <w:rFonts w:hint="default"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18、</w:t>
            </w:r>
            <w:r>
              <w:rPr>
                <w:rStyle w:val="8"/>
                <w:rFonts w:ascii="宋体" w:hAnsi="宋体"/>
                <w:b/>
                <w:bCs/>
                <w:sz w:val="24"/>
              </w:rPr>
              <w:t>可充电可拆卸锂离子电池或</w:t>
            </w:r>
            <w:r>
              <w:rPr>
                <w:rStyle w:val="8"/>
                <w:rFonts w:ascii="宋体" w:hAnsi="宋体"/>
                <w:b/>
                <w:bCs/>
                <w:color w:val="000000"/>
                <w:sz w:val="24"/>
              </w:rPr>
              <w:t>交流电直接供电</w:t>
            </w:r>
            <w:r>
              <w:rPr>
                <w:rStyle w:val="8"/>
                <w:rFonts w:hint="eastAsia" w:ascii="宋体" w:hAnsi="宋体"/>
                <w:b/>
                <w:bCs/>
                <w:color w:val="000000"/>
                <w:sz w:val="24"/>
                <w:lang w:eastAsia="zh-CN"/>
              </w:rPr>
              <w:t>；</w:t>
            </w:r>
          </w:p>
          <w:p>
            <w:pPr>
              <w:numPr>
                <w:ilvl w:val="0"/>
                <w:numId w:val="0"/>
              </w:numPr>
              <w:bidi w:val="0"/>
              <w:jc w:val="left"/>
              <w:rPr>
                <w:rFonts w:hint="default"/>
                <w:lang w:val="en-US" w:eastAsia="zh-CN"/>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19、</w:t>
            </w:r>
            <w:r>
              <w:rPr>
                <w:rFonts w:hint="eastAsia" w:ascii="宋体" w:hAnsi="宋体" w:eastAsia="宋体" w:cs="宋体"/>
                <w:b/>
                <w:bCs/>
                <w:color w:val="000000" w:themeColor="text1"/>
                <w:kern w:val="0"/>
                <w:sz w:val="28"/>
                <w:szCs w:val="28"/>
                <w:highlight w:val="none"/>
                <w14:textFill>
                  <w14:solidFill>
                    <w14:schemeClr w14:val="tx1"/>
                  </w14:solidFill>
                </w14:textFill>
              </w:rPr>
              <w:t>适配器</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r>
              <w:rPr>
                <w:rFonts w:ascii="宋体" w:hAnsi="宋体" w:eastAsia="宋体" w:cs="宋体"/>
                <w:color w:val="000000" w:themeColor="text1"/>
                <w:kern w:val="0"/>
                <w:sz w:val="28"/>
                <w:szCs w:val="28"/>
                <w:highlight w:val="none"/>
                <w14:textFill>
                  <w14:solidFill>
                    <w14:schemeClr w14:val="tx1"/>
                  </w14:solidFill>
                </w14:textFill>
              </w:rPr>
              <w:t xml:space="preserve">5V </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DC,2</w:t>
            </w:r>
            <w:r>
              <w:rPr>
                <w:rFonts w:ascii="宋体" w:hAnsi="宋体" w:eastAsia="宋体" w:cs="宋体"/>
                <w:color w:val="000000" w:themeColor="text1"/>
                <w:kern w:val="0"/>
                <w:sz w:val="28"/>
                <w:szCs w:val="28"/>
                <w:highlight w:val="none"/>
                <w14:textFill>
                  <w14:solidFill>
                    <w14:schemeClr w14:val="tx1"/>
                  </w14:solidFill>
                </w14:textFill>
              </w:rPr>
              <w:t>A</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3</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新生儿抢救辐射保暖台</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6088" w:type="dxa"/>
            <w:shd w:val="clear" w:color="auto" w:fill="FFFFFF"/>
            <w:noWrap w:val="0"/>
            <w:tcMar>
              <w:top w:w="75" w:type="dxa"/>
              <w:left w:w="150" w:type="dxa"/>
              <w:bottom w:w="75" w:type="dxa"/>
              <w:right w:w="150" w:type="dxa"/>
            </w:tcMar>
            <w:vAlign w:val="center"/>
          </w:tcPr>
          <w:p>
            <w:pPr>
              <w:spacing w:line="400" w:lineRule="exact"/>
              <w:jc w:val="center"/>
              <w:rPr>
                <w:rFonts w:ascii="宋体" w:hAnsi="宋体" w:cs="Arial"/>
                <w:b/>
                <w:color w:val="0000FF"/>
                <w:sz w:val="24"/>
                <w:szCs w:val="24"/>
              </w:rPr>
            </w:pPr>
            <w:r>
              <w:rPr>
                <w:rFonts w:hint="eastAsia" w:ascii="宋体" w:hAnsi="宋体" w:cs="方正正粗黑简体"/>
                <w:b/>
                <w:color w:val="0000FF"/>
                <w:sz w:val="44"/>
                <w:szCs w:val="44"/>
              </w:rPr>
              <w:t>婴儿辐射保暖台</w:t>
            </w:r>
            <w:r>
              <w:rPr>
                <w:rFonts w:hint="eastAsia" w:ascii="宋体" w:hAnsi="宋体" w:cs="方正正粗黑简体"/>
                <w:b/>
                <w:color w:val="0000FF"/>
                <w:sz w:val="44"/>
                <w:szCs w:val="44"/>
                <w:lang w:eastAsia="zh-CN"/>
              </w:rPr>
              <w:t>技术参数</w:t>
            </w:r>
          </w:p>
          <w:p>
            <w:pPr>
              <w:spacing w:line="400" w:lineRule="exact"/>
              <w:rPr>
                <w:rFonts w:hint="eastAsia" w:ascii="宋体" w:hAnsi="宋体" w:cs="微软雅黑"/>
                <w:szCs w:val="21"/>
              </w:rPr>
            </w:pPr>
          </w:p>
          <w:p>
            <w:pPr>
              <w:spacing w:line="400" w:lineRule="exact"/>
              <w:rPr>
                <w:rFonts w:ascii="宋体" w:hAnsi="宋体" w:cs="微软雅黑"/>
                <w:szCs w:val="21"/>
              </w:rPr>
            </w:pPr>
            <w:r>
              <w:rPr>
                <w:rFonts w:hint="eastAsia" w:ascii="宋体" w:hAnsi="宋体" w:cs="微软雅黑"/>
                <w:szCs w:val="21"/>
              </w:rPr>
              <w:t>具有预热、手控、肤温三种温度控制模式；</w:t>
            </w:r>
          </w:p>
          <w:p>
            <w:pPr>
              <w:spacing w:line="400" w:lineRule="exact"/>
              <w:rPr>
                <w:rFonts w:ascii="宋体" w:hAnsi="宋体" w:cs="微软雅黑"/>
                <w:szCs w:val="21"/>
              </w:rPr>
            </w:pPr>
            <w:r>
              <w:rPr>
                <w:rFonts w:hint="eastAsia" w:ascii="宋体" w:hAnsi="宋体" w:cs="微软雅黑"/>
                <w:szCs w:val="21"/>
              </w:rPr>
              <w:t>设置温度与皮肤温度分屏显示；</w:t>
            </w:r>
          </w:p>
          <w:p>
            <w:pPr>
              <w:spacing w:line="400" w:lineRule="exact"/>
              <w:rPr>
                <w:rFonts w:ascii="宋体" w:hAnsi="宋体" w:cs="微软雅黑"/>
                <w:szCs w:val="21"/>
              </w:rPr>
            </w:pPr>
            <w:r>
              <w:rPr>
                <w:rFonts w:hint="eastAsia" w:ascii="宋体" w:hAnsi="宋体" w:cs="微软雅黑"/>
                <w:szCs w:val="21"/>
              </w:rPr>
              <w:t>独立的超温保护系统；</w:t>
            </w:r>
          </w:p>
          <w:p>
            <w:pPr>
              <w:spacing w:line="400" w:lineRule="exact"/>
              <w:rPr>
                <w:rFonts w:ascii="宋体" w:hAnsi="宋体" w:cs="微软雅黑"/>
                <w:szCs w:val="21"/>
              </w:rPr>
            </w:pPr>
            <w:r>
              <w:rPr>
                <w:rFonts w:hint="eastAsia" w:ascii="宋体" w:hAnsi="宋体" w:cs="微软雅黑"/>
                <w:szCs w:val="21"/>
              </w:rPr>
              <w:t>辐射箱水平角度与婴儿床的倾斜角度可调；</w:t>
            </w:r>
          </w:p>
          <w:p>
            <w:pPr>
              <w:spacing w:line="400" w:lineRule="exact"/>
              <w:rPr>
                <w:rFonts w:ascii="宋体" w:hAnsi="宋体" w:cs="微软雅黑"/>
                <w:szCs w:val="21"/>
              </w:rPr>
            </w:pPr>
            <w:r>
              <w:rPr>
                <w:rFonts w:hint="eastAsia" w:ascii="宋体" w:hAnsi="宋体" w:cs="微软雅黑"/>
                <w:szCs w:val="21"/>
              </w:rPr>
              <w:t>婴儿床四周的有机玻璃档板可向下翻转或拆卸；</w:t>
            </w:r>
          </w:p>
          <w:p>
            <w:pPr>
              <w:spacing w:line="400" w:lineRule="exact"/>
              <w:rPr>
                <w:rFonts w:ascii="宋体" w:hAnsi="宋体" w:cs="微软雅黑"/>
                <w:szCs w:val="21"/>
              </w:rPr>
            </w:pPr>
            <w:r>
              <w:rPr>
                <w:rFonts w:hint="eastAsia" w:ascii="宋体" w:hAnsi="宋体" w:cs="微软雅黑"/>
                <w:szCs w:val="21"/>
              </w:rPr>
              <w:t>产品具有自检功能，多种故障报警提示；</w:t>
            </w:r>
          </w:p>
          <w:p>
            <w:pPr>
              <w:spacing w:line="400" w:lineRule="exact"/>
              <w:rPr>
                <w:rFonts w:ascii="宋体" w:hAnsi="宋体" w:cs="微软雅黑"/>
                <w:szCs w:val="21"/>
              </w:rPr>
            </w:pPr>
            <w:r>
              <w:rPr>
                <w:rFonts w:hint="eastAsia" w:ascii="宋体" w:hAnsi="宋体" w:cs="微软雅黑"/>
                <w:szCs w:val="21"/>
              </w:rPr>
              <w:t>前面板具有温度校正功能；</w:t>
            </w:r>
          </w:p>
          <w:p>
            <w:pPr>
              <w:spacing w:line="400" w:lineRule="exact"/>
              <w:rPr>
                <w:rFonts w:ascii="宋体" w:hAnsi="宋体" w:cs="微软雅黑"/>
                <w:szCs w:val="21"/>
              </w:rPr>
            </w:pPr>
            <w:r>
              <w:rPr>
                <w:rFonts w:hint="eastAsia" w:ascii="宋体" w:hAnsi="宋体" w:cs="微软雅黑"/>
                <w:szCs w:val="21"/>
              </w:rPr>
              <w:t>具有肤温传感器脱落报警提示功能；</w:t>
            </w:r>
          </w:p>
          <w:p>
            <w:pPr>
              <w:spacing w:line="400" w:lineRule="exact"/>
              <w:rPr>
                <w:rFonts w:ascii="宋体" w:hAnsi="宋体" w:cs="微软雅黑"/>
                <w:szCs w:val="21"/>
              </w:rPr>
            </w:pPr>
            <w:r>
              <w:rPr>
                <w:rFonts w:hint="eastAsia" w:ascii="宋体" w:hAnsi="宋体" w:cs="微软雅黑"/>
                <w:szCs w:val="21"/>
              </w:rPr>
              <w:t>婴儿床下可放置</w:t>
            </w:r>
            <w:r>
              <w:rPr>
                <w:rFonts w:ascii="宋体" w:hAnsi="宋体" w:cs="微软雅黑"/>
                <w:szCs w:val="21"/>
              </w:rPr>
              <w:t>X</w:t>
            </w:r>
            <w:r>
              <w:rPr>
                <w:rFonts w:hint="eastAsia" w:ascii="宋体" w:hAnsi="宋体" w:cs="微软雅黑"/>
                <w:szCs w:val="21"/>
              </w:rPr>
              <w:t>光射线拍片盒；</w:t>
            </w:r>
          </w:p>
          <w:p>
            <w:pPr>
              <w:spacing w:line="400" w:lineRule="exact"/>
              <w:rPr>
                <w:rFonts w:ascii="宋体" w:hAnsi="宋体" w:cs="微软雅黑"/>
                <w:szCs w:val="21"/>
              </w:rPr>
            </w:pPr>
            <w:r>
              <w:rPr>
                <w:rFonts w:hint="eastAsia" w:ascii="宋体" w:hAnsi="宋体" w:cs="微软雅黑"/>
                <w:szCs w:val="21"/>
              </w:rPr>
              <w:t>具有数据储存功能；</w:t>
            </w:r>
          </w:p>
          <w:p>
            <w:pPr>
              <w:spacing w:line="400" w:lineRule="exact"/>
              <w:rPr>
                <w:rFonts w:ascii="宋体" w:hAnsi="宋体" w:cs="微软雅黑"/>
                <w:szCs w:val="21"/>
              </w:rPr>
            </w:pPr>
            <w:r>
              <w:rPr>
                <w:rFonts w:hint="eastAsia" w:ascii="宋体" w:hAnsi="宋体" w:cs="微软雅黑"/>
                <w:szCs w:val="21"/>
              </w:rPr>
              <w:t>具有</w:t>
            </w:r>
            <w:r>
              <w:rPr>
                <w:rFonts w:ascii="宋体" w:hAnsi="宋体" w:cs="微软雅黑"/>
                <w:szCs w:val="21"/>
              </w:rPr>
              <w:t>APGAR</w:t>
            </w:r>
            <w:r>
              <w:rPr>
                <w:rFonts w:hint="eastAsia" w:ascii="宋体" w:hAnsi="宋体" w:cs="微软雅黑"/>
                <w:szCs w:val="21"/>
              </w:rPr>
              <w:t>评分计时功能；</w:t>
            </w:r>
          </w:p>
          <w:p>
            <w:pPr>
              <w:spacing w:line="400" w:lineRule="exact"/>
              <w:rPr>
                <w:rFonts w:hint="eastAsia" w:ascii="宋体" w:hAnsi="宋体" w:cs="微软雅黑"/>
                <w:szCs w:val="21"/>
              </w:rPr>
            </w:pPr>
            <w:r>
              <w:rPr>
                <w:rFonts w:hint="eastAsia" w:ascii="宋体" w:hAnsi="宋体" w:cs="微软雅黑"/>
                <w:szCs w:val="21"/>
              </w:rPr>
              <w:t>具有</w:t>
            </w:r>
            <w:r>
              <w:rPr>
                <w:rFonts w:ascii="宋体" w:hAnsi="宋体" w:cs="微软雅黑"/>
                <w:szCs w:val="21"/>
              </w:rPr>
              <w:t>RS-232</w:t>
            </w:r>
            <w:r>
              <w:rPr>
                <w:rFonts w:hint="eastAsia" w:ascii="宋体" w:hAnsi="宋体" w:cs="微软雅黑"/>
                <w:szCs w:val="21"/>
              </w:rPr>
              <w:t>接口。</w:t>
            </w:r>
          </w:p>
          <w:p>
            <w:pPr>
              <w:spacing w:line="400" w:lineRule="exact"/>
              <w:rPr>
                <w:rFonts w:hint="eastAsia" w:ascii="宋体" w:hAnsi="宋体" w:cs="Arial"/>
                <w:b/>
                <w:szCs w:val="21"/>
              </w:rPr>
            </w:pPr>
            <w:r>
              <w:rPr>
                <w:rFonts w:hint="eastAsia" w:ascii="宋体" w:hAnsi="宋体" w:cs="Arial"/>
                <w:b/>
                <w:szCs w:val="21"/>
              </w:rPr>
              <w:t>基本配置：</w:t>
            </w:r>
          </w:p>
          <w:p>
            <w:pPr>
              <w:spacing w:line="400" w:lineRule="exact"/>
              <w:rPr>
                <w:rFonts w:ascii="宋体" w:hAnsi="宋体" w:cs="微软雅黑"/>
                <w:szCs w:val="21"/>
              </w:rPr>
            </w:pPr>
            <w:r>
              <w:rPr>
                <w:rFonts w:hint="eastAsia" w:ascii="宋体" w:hAnsi="宋体" w:cs="微软雅黑"/>
                <w:szCs w:val="21"/>
              </w:rPr>
              <w:t>辐射箱，控制仪，皮肤温度传感器，婴儿床，托盘，输液架，机架。</w:t>
            </w:r>
          </w:p>
          <w:p>
            <w:pPr>
              <w:spacing w:line="400" w:lineRule="exact"/>
              <w:rPr>
                <w:rFonts w:hint="eastAsia" w:ascii="宋体" w:hAnsi="宋体" w:cs="Arial"/>
                <w:b/>
                <w:szCs w:val="21"/>
              </w:rPr>
            </w:pPr>
            <w:r>
              <w:rPr>
                <w:rFonts w:hint="eastAsia" w:ascii="宋体" w:hAnsi="宋体" w:cs="Arial"/>
                <w:b/>
                <w:szCs w:val="21"/>
              </w:rPr>
              <w:t>主要技术参数：</w:t>
            </w:r>
          </w:p>
          <w:p>
            <w:pPr>
              <w:spacing w:line="400" w:lineRule="exact"/>
              <w:rPr>
                <w:rFonts w:ascii="宋体" w:hAnsi="宋体" w:cs="微软雅黑"/>
                <w:szCs w:val="21"/>
              </w:rPr>
            </w:pPr>
            <w:r>
              <w:rPr>
                <w:rFonts w:hint="eastAsia" w:ascii="宋体" w:hAnsi="宋体" w:cs="微软雅黑"/>
                <w:szCs w:val="21"/>
              </w:rPr>
              <w:t>工作电源：</w:t>
            </w:r>
            <w:r>
              <w:rPr>
                <w:rFonts w:ascii="宋体" w:hAnsi="宋体" w:cs="微软雅黑"/>
                <w:szCs w:val="21"/>
              </w:rPr>
              <w:t>AC220V/ 50HZ</w:t>
            </w:r>
          </w:p>
          <w:p>
            <w:pPr>
              <w:spacing w:line="400" w:lineRule="exact"/>
              <w:rPr>
                <w:rFonts w:ascii="宋体" w:hAnsi="宋体" w:cs="微软雅黑"/>
                <w:szCs w:val="21"/>
              </w:rPr>
            </w:pPr>
            <w:r>
              <w:rPr>
                <w:rFonts w:hint="eastAsia" w:ascii="宋体" w:hAnsi="宋体" w:cs="微软雅黑"/>
                <w:szCs w:val="21"/>
              </w:rPr>
              <w:t>输入功率：≤</w:t>
            </w:r>
            <w:r>
              <w:rPr>
                <w:rFonts w:ascii="宋体" w:hAnsi="宋体" w:cs="微软雅黑"/>
                <w:szCs w:val="21"/>
              </w:rPr>
              <w:t xml:space="preserve">600VA </w:t>
            </w:r>
          </w:p>
          <w:p>
            <w:pPr>
              <w:spacing w:line="400" w:lineRule="exact"/>
              <w:rPr>
                <w:rFonts w:ascii="宋体" w:hAnsi="宋体" w:cs="微软雅黑"/>
                <w:szCs w:val="21"/>
              </w:rPr>
            </w:pPr>
            <w:r>
              <w:rPr>
                <w:rFonts w:hint="eastAsia" w:ascii="宋体" w:hAnsi="宋体" w:cs="微软雅黑"/>
                <w:szCs w:val="21"/>
              </w:rPr>
              <w:t>控温方式：预热、手控、肤温三种控制</w:t>
            </w:r>
          </w:p>
          <w:p>
            <w:pPr>
              <w:spacing w:line="400" w:lineRule="exact"/>
              <w:rPr>
                <w:rFonts w:ascii="宋体" w:hAnsi="宋体" w:cs="微软雅黑"/>
                <w:szCs w:val="21"/>
              </w:rPr>
            </w:pPr>
            <w:r>
              <w:rPr>
                <w:rFonts w:hint="eastAsia" w:ascii="宋体" w:hAnsi="宋体" w:cs="微软雅黑"/>
                <w:szCs w:val="21"/>
              </w:rPr>
              <w:t>肤温控温范围：</w:t>
            </w:r>
            <w:r>
              <w:rPr>
                <w:rFonts w:ascii="宋体" w:hAnsi="宋体" w:cs="微软雅黑"/>
                <w:szCs w:val="21"/>
              </w:rPr>
              <w:t>32</w:t>
            </w:r>
            <w:r>
              <w:rPr>
                <w:rFonts w:hint="eastAsia" w:ascii="宋体" w:hAnsi="宋体" w:cs="微软雅黑"/>
                <w:szCs w:val="21"/>
              </w:rPr>
              <w:t>℃</w:t>
            </w:r>
            <w:r>
              <w:rPr>
                <w:rFonts w:ascii="宋体" w:hAnsi="宋体" w:cs="微软雅黑"/>
                <w:szCs w:val="21"/>
              </w:rPr>
              <w:t>～37.5</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肤温显示范围：</w:t>
            </w:r>
            <w:r>
              <w:rPr>
                <w:rFonts w:ascii="宋体" w:hAnsi="宋体" w:cs="微软雅黑"/>
                <w:szCs w:val="21"/>
              </w:rPr>
              <w:t>5</w:t>
            </w:r>
            <w:r>
              <w:rPr>
                <w:rFonts w:hint="eastAsia" w:ascii="宋体" w:hAnsi="宋体" w:cs="微软雅黑"/>
                <w:szCs w:val="21"/>
              </w:rPr>
              <w:t>℃</w:t>
            </w:r>
            <w:r>
              <w:rPr>
                <w:rFonts w:ascii="宋体" w:hAnsi="宋体" w:cs="微软雅黑"/>
                <w:szCs w:val="21"/>
              </w:rPr>
              <w:t>～65</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控温精度：≤</w:t>
            </w:r>
            <w:r>
              <w:rPr>
                <w:rFonts w:ascii="宋体" w:hAnsi="宋体" w:cs="微软雅黑"/>
                <w:szCs w:val="21"/>
              </w:rPr>
              <w:t>0.5</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皮肤温度传感器精度：±</w:t>
            </w:r>
            <w:r>
              <w:rPr>
                <w:rFonts w:ascii="宋体" w:hAnsi="宋体" w:cs="微软雅黑"/>
                <w:szCs w:val="21"/>
              </w:rPr>
              <w:t>0.</w:t>
            </w:r>
            <w:r>
              <w:rPr>
                <w:rFonts w:hint="eastAsia" w:ascii="宋体" w:hAnsi="宋体" w:cs="微软雅黑"/>
                <w:szCs w:val="21"/>
              </w:rPr>
              <w:t>2℃内</w:t>
            </w:r>
          </w:p>
          <w:p>
            <w:pPr>
              <w:spacing w:line="400" w:lineRule="exact"/>
              <w:rPr>
                <w:rFonts w:ascii="宋体" w:hAnsi="宋体" w:cs="微软雅黑"/>
                <w:szCs w:val="21"/>
              </w:rPr>
            </w:pPr>
            <w:r>
              <w:rPr>
                <w:rFonts w:hint="eastAsia" w:ascii="宋体" w:hAnsi="宋体" w:cs="微软雅黑"/>
                <w:szCs w:val="21"/>
              </w:rPr>
              <w:t>床面温度均匀性：≤</w:t>
            </w:r>
            <w:r>
              <w:rPr>
                <w:rFonts w:ascii="宋体" w:hAnsi="宋体" w:cs="微软雅黑"/>
                <w:szCs w:val="21"/>
              </w:rPr>
              <w:t>2</w:t>
            </w:r>
            <w:r>
              <w:rPr>
                <w:rFonts w:hint="eastAsia" w:ascii="宋体" w:hAnsi="宋体" w:cs="微软雅黑"/>
                <w:szCs w:val="21"/>
              </w:rPr>
              <w:t>℃</w:t>
            </w:r>
            <w:r>
              <w:rPr>
                <w:rFonts w:ascii="宋体" w:hAnsi="宋体" w:cs="微软雅黑"/>
                <w:szCs w:val="21"/>
              </w:rPr>
              <w:t xml:space="preserve"> </w:t>
            </w:r>
          </w:p>
          <w:p>
            <w:pPr>
              <w:spacing w:line="400" w:lineRule="exact"/>
              <w:rPr>
                <w:rFonts w:ascii="宋体" w:hAnsi="宋体" w:cs="微软雅黑"/>
                <w:szCs w:val="21"/>
              </w:rPr>
            </w:pPr>
            <w:r>
              <w:rPr>
                <w:rFonts w:hint="eastAsia" w:ascii="宋体" w:hAnsi="宋体" w:cs="微软雅黑"/>
                <w:szCs w:val="21"/>
              </w:rPr>
              <w:t>辐射箱水平角度：</w:t>
            </w:r>
            <w:r>
              <w:rPr>
                <w:rFonts w:ascii="宋体" w:hAnsi="宋体" w:cs="微软雅黑"/>
                <w:szCs w:val="21"/>
              </w:rPr>
              <w:t>0</w:t>
            </w:r>
            <w:r>
              <w:rPr>
                <w:rFonts w:hint="eastAsia" w:ascii="宋体" w:hAnsi="宋体" w:cs="微软雅黑"/>
                <w:szCs w:val="21"/>
              </w:rPr>
              <w:t>°</w:t>
            </w:r>
            <w:r>
              <w:rPr>
                <w:rFonts w:ascii="宋体" w:hAnsi="宋体" w:cs="微软雅黑"/>
                <w:szCs w:val="21"/>
              </w:rPr>
              <w:t>～90</w:t>
            </w:r>
            <w:r>
              <w:rPr>
                <w:rFonts w:hint="eastAsia" w:ascii="宋体" w:hAnsi="宋体" w:cs="微软雅黑"/>
                <w:szCs w:val="21"/>
              </w:rPr>
              <w:t>°双向转动</w:t>
            </w:r>
          </w:p>
          <w:p>
            <w:pPr>
              <w:spacing w:line="400" w:lineRule="exact"/>
              <w:rPr>
                <w:rFonts w:ascii="宋体" w:hAnsi="宋体" w:cs="微软雅黑"/>
                <w:szCs w:val="21"/>
              </w:rPr>
            </w:pPr>
            <w:r>
              <w:rPr>
                <w:rFonts w:hint="eastAsia" w:ascii="宋体" w:hAnsi="宋体" w:cs="微软雅黑"/>
                <w:szCs w:val="21"/>
              </w:rPr>
              <w:t>婴儿床倾斜角度：三档可调</w:t>
            </w:r>
          </w:p>
          <w:p>
            <w:pPr>
              <w:spacing w:line="400" w:lineRule="exact"/>
              <w:rPr>
                <w:rFonts w:ascii="宋体" w:hAnsi="宋体" w:cs="微软雅黑"/>
                <w:szCs w:val="21"/>
              </w:rPr>
            </w:pPr>
            <w:r>
              <w:rPr>
                <w:rFonts w:ascii="宋体" w:hAnsi="宋体" w:cs="微软雅黑"/>
                <w:szCs w:val="21"/>
              </w:rPr>
              <w:t>APGAR</w:t>
            </w:r>
            <w:r>
              <w:rPr>
                <w:rFonts w:hint="eastAsia" w:ascii="宋体" w:hAnsi="宋体" w:cs="微软雅黑"/>
                <w:szCs w:val="21"/>
              </w:rPr>
              <w:t>评分计时：运行至</w:t>
            </w:r>
            <w:r>
              <w:rPr>
                <w:rFonts w:ascii="宋体" w:hAnsi="宋体" w:cs="微软雅黑"/>
                <w:szCs w:val="21"/>
              </w:rPr>
              <w:t>50</w:t>
            </w:r>
            <w:r>
              <w:rPr>
                <w:rFonts w:hint="eastAsia" w:ascii="宋体" w:hAnsi="宋体" w:cs="微软雅黑"/>
                <w:szCs w:val="21"/>
              </w:rPr>
              <w:t>″～</w:t>
            </w:r>
            <w:r>
              <w:rPr>
                <w:rFonts w:ascii="宋体" w:hAnsi="宋体" w:cs="微软雅黑"/>
                <w:szCs w:val="21"/>
              </w:rPr>
              <w:t>1</w:t>
            </w:r>
            <w:r>
              <w:rPr>
                <w:rFonts w:hint="eastAsia" w:ascii="宋体" w:hAnsi="宋体" w:cs="微软雅黑"/>
                <w:szCs w:val="21"/>
              </w:rPr>
              <w:t>′、</w:t>
            </w:r>
            <w:r>
              <w:rPr>
                <w:rFonts w:ascii="宋体" w:hAnsi="宋体" w:cs="微软雅黑"/>
                <w:szCs w:val="21"/>
              </w:rPr>
              <w:t>4</w:t>
            </w:r>
            <w:r>
              <w:rPr>
                <w:rFonts w:hint="eastAsia" w:ascii="宋体" w:hAnsi="宋体" w:cs="微软雅黑"/>
                <w:szCs w:val="21"/>
              </w:rPr>
              <w:t>′</w:t>
            </w:r>
            <w:r>
              <w:rPr>
                <w:rFonts w:ascii="宋体" w:hAnsi="宋体" w:cs="微软雅黑"/>
                <w:szCs w:val="21"/>
              </w:rPr>
              <w:t>50</w:t>
            </w:r>
            <w:r>
              <w:rPr>
                <w:rFonts w:hint="eastAsia" w:ascii="宋体" w:hAnsi="宋体" w:cs="微软雅黑"/>
                <w:szCs w:val="21"/>
              </w:rPr>
              <w:t>″～</w:t>
            </w:r>
            <w:r>
              <w:rPr>
                <w:rFonts w:ascii="宋体" w:hAnsi="宋体" w:cs="微软雅黑"/>
                <w:szCs w:val="21"/>
              </w:rPr>
              <w:t>5</w:t>
            </w:r>
            <w:r>
              <w:rPr>
                <w:rFonts w:hint="eastAsia" w:ascii="宋体" w:hAnsi="宋体" w:cs="微软雅黑"/>
                <w:szCs w:val="21"/>
              </w:rPr>
              <w:t>′、</w:t>
            </w:r>
            <w:r>
              <w:rPr>
                <w:rFonts w:ascii="宋体" w:hAnsi="宋体" w:cs="微软雅黑"/>
                <w:szCs w:val="21"/>
              </w:rPr>
              <w:t>9</w:t>
            </w:r>
            <w:r>
              <w:rPr>
                <w:rFonts w:hint="eastAsia" w:ascii="宋体" w:hAnsi="宋体" w:cs="微软雅黑"/>
                <w:szCs w:val="21"/>
              </w:rPr>
              <w:t>′</w:t>
            </w:r>
            <w:r>
              <w:rPr>
                <w:rFonts w:ascii="宋体" w:hAnsi="宋体" w:cs="微软雅黑"/>
                <w:szCs w:val="21"/>
              </w:rPr>
              <w:t>50</w:t>
            </w:r>
            <w:r>
              <w:rPr>
                <w:rFonts w:hint="eastAsia" w:ascii="宋体" w:hAnsi="宋体" w:cs="微软雅黑"/>
                <w:szCs w:val="21"/>
              </w:rPr>
              <w:t>″～</w:t>
            </w:r>
            <w:r>
              <w:rPr>
                <w:rFonts w:ascii="宋体" w:hAnsi="宋体" w:cs="微软雅黑"/>
                <w:szCs w:val="21"/>
              </w:rPr>
              <w:t>10</w:t>
            </w:r>
            <w:r>
              <w:rPr>
                <w:rFonts w:hint="eastAsia" w:ascii="宋体" w:hAnsi="宋体" w:cs="微软雅黑"/>
                <w:szCs w:val="21"/>
              </w:rPr>
              <w:t>′时发出声光提示</w:t>
            </w:r>
          </w:p>
          <w:p>
            <w:pPr>
              <w:spacing w:line="400" w:lineRule="exact"/>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cs="微软雅黑"/>
                <w:szCs w:val="21"/>
              </w:rPr>
              <w:t>故障报警：断电、传感器、偏差、超温、设置、检查和系统等</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4</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多参数监护仪</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6088" w:type="dxa"/>
            <w:shd w:val="clear" w:color="auto" w:fill="FFFFFF"/>
            <w:noWrap w:val="0"/>
            <w:tcMar>
              <w:top w:w="75" w:type="dxa"/>
              <w:left w:w="150" w:type="dxa"/>
              <w:bottom w:w="75" w:type="dxa"/>
              <w:right w:w="150" w:type="dxa"/>
            </w:tcMar>
            <w:vAlign w:val="center"/>
          </w:tcPr>
          <w:p>
            <w:pPr>
              <w:bidi w:val="0"/>
              <w:ind w:firstLine="1968" w:firstLineChars="700"/>
              <w:rPr>
                <w:rFonts w:hint="eastAsia" w:ascii="楷体" w:hAnsi="楷体" w:eastAsia="楷体" w:cs="楷体"/>
                <w:lang w:val="en-US"/>
              </w:rPr>
            </w:pPr>
            <w:r>
              <w:rPr>
                <w:rFonts w:hint="eastAsia" w:ascii="楷体" w:hAnsi="楷体" w:eastAsia="楷体" w:cs="楷体"/>
                <w:b/>
                <w:bCs/>
                <w:sz w:val="28"/>
                <w:szCs w:val="28"/>
              </w:rPr>
              <w:t>病人监护仪</w:t>
            </w:r>
            <w:r>
              <w:rPr>
                <w:rFonts w:hint="eastAsia" w:ascii="楷体" w:hAnsi="楷体" w:eastAsia="楷体" w:cs="楷体"/>
                <w:b/>
                <w:bCs/>
                <w:sz w:val="28"/>
                <w:szCs w:val="28"/>
                <w:lang w:val="en-US" w:eastAsia="zh-CN"/>
              </w:rPr>
              <w:t>参数</w:t>
            </w:r>
          </w:p>
          <w:p>
            <w:pPr>
              <w:bidi w:val="0"/>
              <w:rPr>
                <w:rFonts w:hint="eastAsia" w:ascii="楷体" w:hAnsi="楷体" w:eastAsia="楷体" w:cs="楷体"/>
              </w:rPr>
            </w:pPr>
            <w:r>
              <w:rPr>
                <w:rFonts w:hint="eastAsia" w:ascii="楷体" w:hAnsi="楷体" w:eastAsia="楷体" w:cs="楷体"/>
              </w:rPr>
              <w:t>1：整机要求：</w:t>
            </w:r>
          </w:p>
          <w:p>
            <w:pPr>
              <w:bidi w:val="0"/>
              <w:rPr>
                <w:rFonts w:hint="eastAsia" w:ascii="楷体" w:hAnsi="楷体" w:eastAsia="楷体" w:cs="楷体"/>
              </w:rPr>
            </w:pPr>
            <w:r>
              <w:rPr>
                <w:rFonts w:hint="eastAsia" w:ascii="楷体" w:hAnsi="楷体" w:eastAsia="楷体" w:cs="楷体"/>
              </w:rPr>
              <w:t>1.1、一体化便携监护仪，整机无风扇设计。</w:t>
            </w:r>
          </w:p>
          <w:p>
            <w:pPr>
              <w:bidi w:val="0"/>
              <w:rPr>
                <w:rFonts w:hint="eastAsia" w:ascii="楷体" w:hAnsi="楷体" w:eastAsia="楷体" w:cs="楷体"/>
              </w:rPr>
            </w:pPr>
            <w:r>
              <w:rPr>
                <w:rFonts w:hint="eastAsia" w:ascii="楷体" w:hAnsi="楷体" w:eastAsia="楷体" w:cs="楷体"/>
              </w:rPr>
              <w:t xml:space="preserve">1.2、配置提手,方便移动。 </w:t>
            </w:r>
          </w:p>
          <w:p>
            <w:pPr>
              <w:bidi w:val="0"/>
              <w:rPr>
                <w:rFonts w:hint="eastAsia" w:ascii="楷体" w:hAnsi="楷体" w:eastAsia="楷体" w:cs="楷体"/>
              </w:rPr>
            </w:pPr>
            <w:r>
              <w:rPr>
                <w:rFonts w:hint="eastAsia" w:ascii="楷体" w:hAnsi="楷体" w:eastAsia="楷体" w:cs="楷体"/>
              </w:rPr>
              <w:t>1.3、10.1英寸彩色液晶触摸屏，分辨率1280*800像素，8通道波形显示。</w:t>
            </w:r>
          </w:p>
          <w:p>
            <w:pPr>
              <w:bidi w:val="0"/>
              <w:rPr>
                <w:rFonts w:hint="eastAsia" w:ascii="楷体" w:hAnsi="楷体" w:eastAsia="楷体" w:cs="楷体"/>
              </w:rPr>
            </w:pPr>
            <w:r>
              <w:rPr>
                <w:rFonts w:hint="eastAsia" w:ascii="楷体" w:hAnsi="楷体" w:eastAsia="楷体" w:cs="楷体"/>
              </w:rPr>
              <w:t>1.4、屏幕采用最新电容屏非电阻屏。</w:t>
            </w:r>
          </w:p>
          <w:p>
            <w:pPr>
              <w:bidi w:val="0"/>
              <w:rPr>
                <w:rFonts w:hint="eastAsia" w:ascii="楷体" w:hAnsi="楷体" w:eastAsia="楷体" w:cs="楷体"/>
              </w:rPr>
            </w:pPr>
            <w:r>
              <w:rPr>
                <w:rFonts w:hint="eastAsia" w:ascii="楷体" w:hAnsi="楷体" w:eastAsia="楷体" w:cs="楷体"/>
              </w:rPr>
              <w:t>1.5、显示屏可支持亮度自动调节功能。</w:t>
            </w:r>
          </w:p>
          <w:p>
            <w:pPr>
              <w:bidi w:val="0"/>
              <w:rPr>
                <w:rFonts w:hint="eastAsia" w:ascii="楷体" w:hAnsi="楷体" w:eastAsia="楷体" w:cs="楷体"/>
              </w:rPr>
            </w:pPr>
            <w:r>
              <w:rPr>
                <w:rFonts w:hint="eastAsia" w:ascii="楷体" w:hAnsi="楷体" w:eastAsia="楷体" w:cs="楷体"/>
              </w:rPr>
              <w:t>1.6、屏幕倾斜10~15度设计，符合人机工程学，便于临床团队观察和操作。</w:t>
            </w:r>
          </w:p>
          <w:p>
            <w:pPr>
              <w:bidi w:val="0"/>
              <w:rPr>
                <w:rFonts w:hint="eastAsia" w:ascii="楷体" w:hAnsi="楷体" w:eastAsia="楷体" w:cs="楷体"/>
              </w:rPr>
            </w:pPr>
            <w:r>
              <w:rPr>
                <w:rFonts w:hint="eastAsia" w:ascii="楷体" w:hAnsi="楷体" w:eastAsia="楷体" w:cs="楷体"/>
              </w:rPr>
              <w:t>1.7、可支持遥控器无线远程操作监护仪</w:t>
            </w:r>
          </w:p>
          <w:p>
            <w:pPr>
              <w:bidi w:val="0"/>
              <w:rPr>
                <w:rFonts w:hint="eastAsia" w:ascii="楷体" w:hAnsi="楷体" w:eastAsia="楷体" w:cs="楷体"/>
              </w:rPr>
            </w:pPr>
            <w:r>
              <w:rPr>
                <w:rFonts w:hint="eastAsia" w:ascii="楷体" w:hAnsi="楷体" w:eastAsia="楷体" w:cs="楷体"/>
              </w:rPr>
              <w:t>1.8、内置锂电池，插槽式设计，无需螺丝刀工具支持快速拆卸和安装。</w:t>
            </w:r>
          </w:p>
          <w:p>
            <w:pPr>
              <w:bidi w:val="0"/>
              <w:rPr>
                <w:rFonts w:hint="eastAsia" w:ascii="楷体" w:hAnsi="楷体" w:eastAsia="楷体" w:cs="楷体"/>
              </w:rPr>
            </w:pPr>
            <w:r>
              <w:rPr>
                <w:rFonts w:hint="eastAsia" w:ascii="楷体" w:hAnsi="楷体" w:eastAsia="楷体" w:cs="楷体"/>
              </w:rPr>
              <w:t>1.9、安全规格：ECG, TEMP, IBP, SpO2 , NIBP监测参数抗电击程度为防除颤CF型</w:t>
            </w:r>
            <w:r>
              <w:rPr>
                <w:rFonts w:hint="eastAsia" w:ascii="楷体" w:hAnsi="楷体" w:eastAsia="楷体" w:cs="楷体"/>
              </w:rPr>
              <w:drawing>
                <wp:inline distT="0" distB="0" distL="0" distR="0">
                  <wp:extent cx="257175" cy="152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楷体" w:hAnsi="楷体" w:eastAsia="楷体" w:cs="楷体"/>
              </w:rPr>
              <w:t>。</w:t>
            </w:r>
          </w:p>
          <w:p>
            <w:pPr>
              <w:bidi w:val="0"/>
              <w:rPr>
                <w:rFonts w:hint="eastAsia" w:ascii="楷体" w:hAnsi="楷体" w:eastAsia="楷体" w:cs="楷体"/>
              </w:rPr>
            </w:pPr>
            <w:r>
              <w:rPr>
                <w:rFonts w:hint="eastAsia" w:ascii="楷体" w:hAnsi="楷体" w:eastAsia="楷体" w:cs="楷体"/>
              </w:rPr>
              <w:t>1.10、监护仪设计使用年限</w:t>
            </w:r>
            <w:r>
              <w:rPr>
                <w:rFonts w:hint="eastAsia" w:ascii="楷体" w:hAnsi="楷体" w:eastAsia="楷体" w:cs="楷体"/>
                <w:lang w:val="en-US" w:eastAsia="zh-CN"/>
              </w:rPr>
              <w:t>10</w:t>
            </w:r>
            <w:r>
              <w:rPr>
                <w:rFonts w:hint="eastAsia" w:ascii="楷体" w:hAnsi="楷体" w:eastAsia="楷体" w:cs="楷体"/>
              </w:rPr>
              <w:t>年。</w:t>
            </w:r>
          </w:p>
          <w:p>
            <w:pPr>
              <w:bidi w:val="0"/>
              <w:rPr>
                <w:rFonts w:hint="eastAsia" w:ascii="楷体" w:hAnsi="楷体" w:eastAsia="楷体" w:cs="楷体"/>
              </w:rPr>
            </w:pPr>
            <w:r>
              <w:rPr>
                <w:rFonts w:hint="eastAsia" w:ascii="楷体" w:hAnsi="楷体" w:eastAsia="楷体" w:cs="楷体"/>
              </w:rPr>
              <w:t>1.11、监护仪清洁维护支持的清洁剂40种。</w:t>
            </w:r>
          </w:p>
          <w:p>
            <w:pPr>
              <w:bidi w:val="0"/>
              <w:rPr>
                <w:rFonts w:hint="eastAsia" w:ascii="楷体" w:hAnsi="楷体" w:eastAsia="楷体" w:cs="楷体"/>
              </w:rPr>
            </w:pPr>
            <w:r>
              <w:rPr>
                <w:rFonts w:hint="eastAsia" w:ascii="楷体" w:hAnsi="楷体" w:eastAsia="楷体" w:cs="楷体"/>
              </w:rPr>
              <w:t>1.12、监护仪主机工作大气压环境范围：57.0~107.4kPa。</w:t>
            </w:r>
          </w:p>
          <w:p>
            <w:pPr>
              <w:bidi w:val="0"/>
              <w:rPr>
                <w:rFonts w:hint="eastAsia" w:ascii="楷体" w:hAnsi="楷体" w:eastAsia="楷体" w:cs="楷体"/>
              </w:rPr>
            </w:pPr>
            <w:r>
              <w:rPr>
                <w:rFonts w:hint="eastAsia" w:ascii="楷体" w:hAnsi="楷体" w:eastAsia="楷体" w:cs="楷体"/>
              </w:rPr>
              <w:t xml:space="preserve">1.13、监护仪主机工作温度环境范围：0~40°C。 </w:t>
            </w:r>
          </w:p>
          <w:p>
            <w:pPr>
              <w:bidi w:val="0"/>
              <w:rPr>
                <w:rFonts w:hint="eastAsia" w:ascii="楷体" w:hAnsi="楷体" w:eastAsia="楷体" w:cs="楷体"/>
              </w:rPr>
            </w:pPr>
            <w:r>
              <w:rPr>
                <w:rFonts w:hint="eastAsia" w:ascii="楷体" w:hAnsi="楷体" w:eastAsia="楷体" w:cs="楷体"/>
              </w:rPr>
              <w:t>1.14、监护仪主机工作湿度环境范围；15~95%。</w:t>
            </w:r>
          </w:p>
          <w:p>
            <w:pPr>
              <w:bidi w:val="0"/>
              <w:rPr>
                <w:rFonts w:hint="eastAsia" w:ascii="楷体" w:hAnsi="楷体" w:eastAsia="楷体" w:cs="楷体"/>
              </w:rPr>
            </w:pPr>
            <w:r>
              <w:rPr>
                <w:rFonts w:hint="eastAsia" w:ascii="楷体" w:hAnsi="楷体" w:eastAsia="楷体" w:cs="楷体"/>
              </w:rPr>
              <w:t>1.15、防水等级IPX2。</w:t>
            </w:r>
          </w:p>
          <w:p>
            <w:pPr>
              <w:bidi w:val="0"/>
              <w:rPr>
                <w:rFonts w:hint="eastAsia" w:ascii="楷体" w:hAnsi="楷体" w:eastAsia="楷体" w:cs="楷体"/>
              </w:rPr>
            </w:pPr>
            <w:r>
              <w:rPr>
                <w:rFonts w:hint="eastAsia" w:ascii="楷体" w:hAnsi="楷体" w:eastAsia="楷体" w:cs="楷体"/>
              </w:rPr>
              <w:t>1.16、整机抗跌落设计通过0.75米6面跌落测试。</w:t>
            </w:r>
          </w:p>
          <w:p>
            <w:pPr>
              <w:bidi w:val="0"/>
              <w:rPr>
                <w:rFonts w:hint="eastAsia" w:ascii="楷体" w:hAnsi="楷体" w:eastAsia="楷体" w:cs="楷体"/>
              </w:rPr>
            </w:pPr>
            <w:r>
              <w:rPr>
                <w:rFonts w:hint="eastAsia" w:ascii="楷体" w:hAnsi="楷体" w:eastAsia="楷体" w:cs="楷体"/>
              </w:rPr>
              <w:t>2：监测参数：</w:t>
            </w:r>
          </w:p>
          <w:p>
            <w:pPr>
              <w:bidi w:val="0"/>
              <w:rPr>
                <w:rFonts w:hint="eastAsia" w:ascii="楷体" w:hAnsi="楷体" w:eastAsia="楷体" w:cs="楷体"/>
              </w:rPr>
            </w:pPr>
            <w:r>
              <w:rPr>
                <w:rFonts w:hint="eastAsia" w:ascii="楷体" w:hAnsi="楷体" w:eastAsia="楷体" w:cs="楷体"/>
              </w:rPr>
              <w:t>2.1、配置3/5导心电，呼吸，无创血压，血氧饱和度，脉搏和双通道体温参数监测</w:t>
            </w:r>
          </w:p>
          <w:p>
            <w:pPr>
              <w:bidi w:val="0"/>
              <w:rPr>
                <w:rFonts w:hint="eastAsia" w:ascii="楷体" w:hAnsi="楷体" w:eastAsia="楷体" w:cs="楷体"/>
              </w:rPr>
            </w:pPr>
            <w:r>
              <w:rPr>
                <w:rFonts w:hint="eastAsia" w:ascii="楷体" w:hAnsi="楷体" w:eastAsia="楷体" w:cs="楷体"/>
              </w:rPr>
              <w:t>2.2、心电监护支持心率，ST段测量，心律失常分析，QT/QTc连续实时测量和对应报警功能。</w:t>
            </w:r>
          </w:p>
          <w:p>
            <w:pPr>
              <w:bidi w:val="0"/>
              <w:rPr>
                <w:rFonts w:hint="eastAsia" w:ascii="楷体" w:hAnsi="楷体" w:eastAsia="楷体" w:cs="楷体"/>
              </w:rPr>
            </w:pPr>
            <w:r>
              <w:rPr>
                <w:rFonts w:hint="eastAsia" w:ascii="楷体" w:hAnsi="楷体" w:eastAsia="楷体" w:cs="楷体"/>
              </w:rPr>
              <w:t>2.3、心电算法通过AHA/MIT-BIH数据库验证。</w:t>
            </w:r>
          </w:p>
          <w:p>
            <w:pPr>
              <w:bidi w:val="0"/>
              <w:rPr>
                <w:rFonts w:hint="eastAsia" w:ascii="楷体" w:hAnsi="楷体" w:eastAsia="楷体" w:cs="楷体"/>
              </w:rPr>
            </w:pPr>
            <w:r>
              <w:rPr>
                <w:rFonts w:hint="eastAsia" w:ascii="楷体" w:hAnsi="楷体" w:eastAsia="楷体" w:cs="楷体"/>
              </w:rPr>
              <w:t>2.4、心电波形扫描速度支持6.25mm/s、12.5 mm/s、25 mm/s和50 mm/s。</w:t>
            </w:r>
          </w:p>
          <w:p>
            <w:pPr>
              <w:bidi w:val="0"/>
              <w:rPr>
                <w:rFonts w:hint="eastAsia" w:ascii="楷体" w:hAnsi="楷体" w:eastAsia="楷体" w:cs="楷体"/>
              </w:rPr>
            </w:pPr>
            <w:r>
              <w:rPr>
                <w:rFonts w:hint="eastAsia" w:ascii="楷体" w:hAnsi="楷体" w:eastAsia="楷体" w:cs="楷体"/>
              </w:rPr>
              <w:t xml:space="preserve">2.5、提供窗口支持心脏下壁，侧壁和前壁对应多个ST片段的同屏实时显示，提供参考片段和实时片段的对比查看。 </w:t>
            </w:r>
          </w:p>
          <w:p>
            <w:pPr>
              <w:bidi w:val="0"/>
              <w:rPr>
                <w:rFonts w:hint="eastAsia" w:ascii="楷体" w:hAnsi="楷体" w:eastAsia="楷体" w:cs="楷体"/>
              </w:rPr>
            </w:pPr>
            <w:r>
              <w:rPr>
                <w:rFonts w:hint="eastAsia" w:ascii="楷体" w:hAnsi="楷体" w:eastAsia="楷体" w:cs="楷体"/>
              </w:rPr>
              <w:t>2.6、支持20种心律失常分析,包括房颤分析。</w:t>
            </w:r>
          </w:p>
          <w:p>
            <w:pPr>
              <w:bidi w:val="0"/>
              <w:rPr>
                <w:rFonts w:hint="eastAsia" w:ascii="楷体" w:hAnsi="楷体" w:eastAsia="楷体" w:cs="楷体"/>
              </w:rPr>
            </w:pPr>
            <w:r>
              <w:rPr>
                <w:rFonts w:hint="eastAsia" w:ascii="楷体" w:hAnsi="楷体" w:eastAsia="楷体" w:cs="楷体"/>
              </w:rPr>
              <w:t>2.7、QT和QTc实时监测参数测量范围：200～800 ms。</w:t>
            </w:r>
          </w:p>
          <w:p>
            <w:pPr>
              <w:bidi w:val="0"/>
              <w:rPr>
                <w:rFonts w:hint="eastAsia" w:ascii="楷体" w:hAnsi="楷体" w:eastAsia="楷体" w:cs="楷体"/>
              </w:rPr>
            </w:pPr>
            <w:r>
              <w:rPr>
                <w:rFonts w:hint="eastAsia" w:ascii="楷体" w:hAnsi="楷体" w:eastAsia="楷体" w:cs="楷体"/>
              </w:rPr>
              <w:t>2.8、支持升级提供过去24小时心电概览报告查看与打印，包括心率统计结果，心律失常统计结果，ST统计和QT/QTc统计结果。</w:t>
            </w:r>
          </w:p>
          <w:p>
            <w:pPr>
              <w:bidi w:val="0"/>
              <w:rPr>
                <w:rFonts w:hint="eastAsia" w:ascii="楷体" w:hAnsi="楷体" w:eastAsia="楷体" w:cs="楷体"/>
              </w:rPr>
            </w:pPr>
            <w:r>
              <w:rPr>
                <w:rFonts w:hint="eastAsia" w:ascii="楷体" w:hAnsi="楷体" w:eastAsia="楷体" w:cs="楷体"/>
              </w:rPr>
              <w:t>2.9、提供SpO2,PR和PI参数的实时监测，适用于成人，小儿和新生儿。</w:t>
            </w:r>
          </w:p>
          <w:p>
            <w:pPr>
              <w:bidi w:val="0"/>
              <w:rPr>
                <w:rFonts w:hint="eastAsia" w:ascii="楷体" w:hAnsi="楷体" w:eastAsia="楷体" w:cs="楷体"/>
              </w:rPr>
            </w:pPr>
            <w:r>
              <w:rPr>
                <w:rFonts w:hint="eastAsia" w:ascii="楷体" w:hAnsi="楷体" w:eastAsia="楷体" w:cs="楷体"/>
              </w:rPr>
              <w:t>2.10、支持指套式血氧探头，IPX7防水等级，支持液体浸泡消毒和清洁。</w:t>
            </w:r>
          </w:p>
          <w:p>
            <w:pPr>
              <w:bidi w:val="0"/>
              <w:rPr>
                <w:rFonts w:hint="eastAsia" w:ascii="楷体" w:hAnsi="楷体" w:eastAsia="楷体" w:cs="楷体"/>
              </w:rPr>
            </w:pPr>
            <w:r>
              <w:rPr>
                <w:rFonts w:hint="eastAsia" w:ascii="楷体" w:hAnsi="楷体" w:eastAsia="楷体" w:cs="楷体"/>
              </w:rPr>
              <w:t>2.11、配置无创血压测量，适用于成人，小儿和新生儿。</w:t>
            </w:r>
          </w:p>
          <w:p>
            <w:pPr>
              <w:bidi w:val="0"/>
              <w:rPr>
                <w:rFonts w:hint="eastAsia" w:ascii="楷体" w:hAnsi="楷体" w:eastAsia="楷体" w:cs="楷体"/>
              </w:rPr>
            </w:pPr>
            <w:r>
              <w:rPr>
                <w:rFonts w:hint="eastAsia" w:ascii="楷体" w:hAnsi="楷体" w:eastAsia="楷体" w:cs="楷体"/>
              </w:rPr>
              <w:t>2.12、提供手动，自动，连续和序列4种测量模式，并提供24小时血压统计结果，满足临床应用。</w:t>
            </w:r>
          </w:p>
          <w:p>
            <w:pPr>
              <w:bidi w:val="0"/>
              <w:rPr>
                <w:rFonts w:hint="eastAsia" w:ascii="楷体" w:hAnsi="楷体" w:eastAsia="楷体" w:cs="楷体"/>
              </w:rPr>
            </w:pPr>
            <w:r>
              <w:rPr>
                <w:rFonts w:hint="eastAsia" w:ascii="楷体" w:hAnsi="楷体" w:eastAsia="楷体" w:cs="楷体"/>
              </w:rPr>
              <w:t xml:space="preserve">2.13、无创血压成人测量范围：收缩压25~290mmHg，舒张压10~250mmHg，平均压15~260mmHg。 </w:t>
            </w:r>
          </w:p>
          <w:p>
            <w:pPr>
              <w:bidi w:val="0"/>
              <w:rPr>
                <w:rFonts w:hint="eastAsia" w:ascii="楷体" w:hAnsi="楷体" w:eastAsia="楷体" w:cs="楷体"/>
              </w:rPr>
            </w:pPr>
            <w:r>
              <w:rPr>
                <w:rFonts w:hint="eastAsia" w:ascii="楷体" w:hAnsi="楷体" w:eastAsia="楷体" w:cs="楷体"/>
              </w:rPr>
              <w:t>2.14、提供辅助静脉穿刺功能。</w:t>
            </w:r>
          </w:p>
          <w:p>
            <w:pPr>
              <w:bidi w:val="0"/>
              <w:rPr>
                <w:rFonts w:hint="eastAsia" w:ascii="楷体" w:hAnsi="楷体" w:eastAsia="楷体" w:cs="楷体"/>
              </w:rPr>
            </w:pPr>
            <w:r>
              <w:rPr>
                <w:rFonts w:hint="eastAsia" w:ascii="楷体" w:hAnsi="楷体" w:eastAsia="楷体" w:cs="楷体"/>
              </w:rPr>
              <w:t>2.15、提供双通道体温和温差参数的监测, 并可根据需要更改体温通道标名。</w:t>
            </w:r>
          </w:p>
          <w:p>
            <w:pPr>
              <w:bidi w:val="0"/>
              <w:rPr>
                <w:rFonts w:hint="eastAsia" w:ascii="楷体" w:hAnsi="楷体" w:eastAsia="楷体" w:cs="楷体"/>
              </w:rPr>
            </w:pPr>
            <w:r>
              <w:rPr>
                <w:rFonts w:hint="eastAsia" w:ascii="楷体" w:hAnsi="楷体" w:eastAsia="楷体" w:cs="楷体"/>
              </w:rPr>
              <w:t>3：系统功能：</w:t>
            </w:r>
          </w:p>
          <w:p>
            <w:pPr>
              <w:bidi w:val="0"/>
              <w:rPr>
                <w:rFonts w:hint="eastAsia" w:ascii="楷体" w:hAnsi="楷体" w:eastAsia="楷体" w:cs="楷体"/>
              </w:rPr>
            </w:pPr>
            <w:r>
              <w:rPr>
                <w:rFonts w:hint="eastAsia" w:ascii="楷体" w:hAnsi="楷体" w:eastAsia="楷体" w:cs="楷体"/>
              </w:rPr>
              <w:t>3.1、支持所有监测参数报警限一键自动设置功能，满足医护团队快速管理患者报警需求。</w:t>
            </w:r>
          </w:p>
          <w:p>
            <w:pPr>
              <w:bidi w:val="0"/>
              <w:rPr>
                <w:rFonts w:hint="eastAsia" w:ascii="楷体" w:hAnsi="楷体" w:eastAsia="楷体" w:cs="楷体"/>
              </w:rPr>
            </w:pPr>
            <w:r>
              <w:rPr>
                <w:rFonts w:hint="eastAsia" w:ascii="楷体" w:hAnsi="楷体" w:eastAsia="楷体" w:cs="楷体"/>
              </w:rPr>
              <w:t>3.2、支持肾功能计算功能</w:t>
            </w:r>
          </w:p>
          <w:p>
            <w:pPr>
              <w:bidi w:val="0"/>
              <w:rPr>
                <w:rFonts w:hint="eastAsia" w:ascii="楷体" w:hAnsi="楷体" w:eastAsia="楷体" w:cs="楷体"/>
              </w:rPr>
            </w:pPr>
            <w:r>
              <w:rPr>
                <w:rFonts w:hint="eastAsia" w:ascii="楷体" w:hAnsi="楷体" w:eastAsia="楷体" w:cs="楷体"/>
              </w:rPr>
              <w:t>3.3、具有图形化技术报警指示功能，帮助医护团队快速识别报警来源。</w:t>
            </w:r>
          </w:p>
          <w:p>
            <w:pPr>
              <w:bidi w:val="0"/>
              <w:rPr>
                <w:rFonts w:hint="eastAsia" w:ascii="楷体" w:hAnsi="楷体" w:eastAsia="楷体" w:cs="楷体"/>
              </w:rPr>
            </w:pPr>
            <w:r>
              <w:rPr>
                <w:rFonts w:hint="eastAsia" w:ascii="楷体" w:hAnsi="楷体" w:eastAsia="楷体" w:cs="楷体"/>
              </w:rPr>
              <w:t>3.4、支持120小时趋势图和趋势表回顾，支持选择不同趋势组回顾</w:t>
            </w:r>
          </w:p>
          <w:p>
            <w:pPr>
              <w:bidi w:val="0"/>
              <w:rPr>
                <w:rFonts w:hint="eastAsia" w:ascii="楷体" w:hAnsi="楷体" w:eastAsia="楷体" w:cs="楷体"/>
              </w:rPr>
            </w:pPr>
            <w:r>
              <w:rPr>
                <w:rFonts w:hint="eastAsia" w:ascii="楷体" w:hAnsi="楷体" w:eastAsia="楷体" w:cs="楷体"/>
              </w:rPr>
              <w:t>3.5、1000条事件回顾。每条报警事件至少能够存储32秒三道相关波形，以及报警触发时所有测量参数值</w:t>
            </w:r>
          </w:p>
          <w:p>
            <w:pPr>
              <w:bidi w:val="0"/>
              <w:rPr>
                <w:rFonts w:hint="eastAsia" w:ascii="楷体" w:hAnsi="楷体" w:eastAsia="楷体" w:cs="楷体"/>
              </w:rPr>
            </w:pPr>
            <w:r>
              <w:rPr>
                <w:rFonts w:hint="eastAsia" w:ascii="楷体" w:hAnsi="楷体" w:eastAsia="楷体" w:cs="楷体"/>
              </w:rPr>
              <w:t>3.6、1000组NIBP测量结果</w:t>
            </w:r>
          </w:p>
          <w:p>
            <w:pPr>
              <w:bidi w:val="0"/>
              <w:rPr>
                <w:rFonts w:hint="eastAsia" w:ascii="楷体" w:hAnsi="楷体" w:eastAsia="楷体" w:cs="楷体"/>
              </w:rPr>
            </w:pPr>
            <w:r>
              <w:rPr>
                <w:rFonts w:hint="eastAsia" w:ascii="楷体" w:hAnsi="楷体" w:eastAsia="楷体" w:cs="楷体"/>
              </w:rPr>
              <w:t>3.7、120小时（分辨率1分钟）ST模板存储与回顾</w:t>
            </w:r>
          </w:p>
          <w:p>
            <w:pPr>
              <w:bidi w:val="0"/>
              <w:rPr>
                <w:rFonts w:hint="eastAsia" w:ascii="楷体" w:hAnsi="楷体" w:eastAsia="楷体" w:cs="楷体"/>
              </w:rPr>
            </w:pPr>
            <w:r>
              <w:rPr>
                <w:rFonts w:hint="eastAsia" w:ascii="楷体" w:hAnsi="楷体" w:eastAsia="楷体" w:cs="楷体"/>
              </w:rPr>
              <w:t>3.8、支持48小时全息波形的存储与回顾功能</w:t>
            </w:r>
          </w:p>
          <w:p>
            <w:pPr>
              <w:bidi w:val="0"/>
              <w:rPr>
                <w:rFonts w:hint="eastAsia" w:ascii="楷体" w:hAnsi="楷体" w:eastAsia="楷体" w:cs="楷体"/>
              </w:rPr>
            </w:pPr>
            <w:r>
              <w:rPr>
                <w:rFonts w:hint="eastAsia" w:ascii="楷体" w:hAnsi="楷体" w:eastAsia="楷体" w:cs="楷体"/>
              </w:rPr>
              <w:t>3.9、支持监护仪历史病人数据的存储和回顾，并支持通过USB接口将历史病人数据导出到U盘。</w:t>
            </w:r>
          </w:p>
          <w:p>
            <w:pPr>
              <w:bidi w:val="0"/>
              <w:rPr>
                <w:rFonts w:hint="eastAsia" w:ascii="楷体" w:hAnsi="楷体" w:eastAsia="楷体" w:cs="楷体"/>
              </w:rPr>
            </w:pPr>
            <w:r>
              <w:rPr>
                <w:rFonts w:hint="eastAsia" w:ascii="楷体" w:hAnsi="楷体" w:eastAsia="楷体" w:cs="楷体"/>
              </w:rPr>
              <w:t>3.10、支持RJ45接口进行有线网络通信，和除颤监护仪一起联网通信到中心监护系统。</w:t>
            </w:r>
          </w:p>
          <w:p>
            <w:pPr>
              <w:bidi w:val="0"/>
              <w:rPr>
                <w:rFonts w:hint="eastAsia" w:ascii="楷体" w:hAnsi="楷体" w:eastAsia="楷体" w:cs="楷体"/>
              </w:rPr>
            </w:pPr>
            <w:r>
              <w:rPr>
                <w:rFonts w:hint="eastAsia" w:ascii="楷体" w:hAnsi="楷体" w:eastAsia="楷体" w:cs="楷体"/>
              </w:rPr>
              <w:t>3.11、支持监护仪进入夜间模式，隐私模式，演示模式和待机模式。</w:t>
            </w:r>
          </w:p>
          <w:p>
            <w:pPr>
              <w:bidi w:val="0"/>
              <w:rPr>
                <w:rFonts w:hint="eastAsia" w:ascii="楷体" w:hAnsi="楷体" w:eastAsia="楷体" w:cs="楷体"/>
              </w:rPr>
            </w:pPr>
            <w:r>
              <w:rPr>
                <w:rFonts w:hint="eastAsia" w:ascii="楷体" w:hAnsi="楷体" w:eastAsia="楷体" w:cs="楷体"/>
              </w:rPr>
              <w:t>3.12、可升级配置临床评分系统，如MEWS（改良早期预警评分）、NEWS（英国早期预警评分），可支持定时自动EWS评分功能。</w:t>
            </w:r>
          </w:p>
          <w:p>
            <w:pPr>
              <w:bidi w:val="0"/>
              <w:rPr>
                <w:rFonts w:hint="eastAsia" w:ascii="楷体" w:hAnsi="楷体" w:eastAsia="楷体" w:cs="楷体"/>
              </w:rPr>
            </w:pPr>
            <w:r>
              <w:rPr>
                <w:rFonts w:hint="eastAsia" w:ascii="楷体" w:hAnsi="楷体" w:eastAsia="楷体" w:cs="楷体"/>
              </w:rPr>
              <w:t>3.13、提供心肌缺血评估工具，可以快速查看ST值的变化。</w:t>
            </w:r>
          </w:p>
          <w:p>
            <w:pPr>
              <w:bidi w:val="0"/>
              <w:rPr>
                <w:rFonts w:hint="eastAsia" w:ascii="楷体" w:hAnsi="楷体" w:eastAsia="楷体" w:cs="楷体"/>
              </w:rPr>
            </w:pPr>
            <w:r>
              <w:rPr>
                <w:rFonts w:hint="eastAsia" w:ascii="楷体" w:hAnsi="楷体" w:eastAsia="楷体" w:cs="楷体"/>
              </w:rPr>
              <w:t>3.14、提供计时器功能，界面区提供设置4个计时器，每个计时器支持独立设置和计时功能，计时方向包括正计时和倒计时两种选择。</w:t>
            </w:r>
          </w:p>
          <w:p>
            <w:pPr>
              <w:bidi w:val="0"/>
              <w:rPr>
                <w:rFonts w:hint="eastAsia" w:ascii="楷体" w:hAnsi="楷体" w:eastAsia="楷体" w:cs="楷体"/>
              </w:rPr>
            </w:pPr>
            <w:r>
              <w:rPr>
                <w:rFonts w:hint="eastAsia" w:ascii="楷体" w:hAnsi="楷体" w:eastAsia="楷体" w:cs="楷体"/>
              </w:rPr>
              <w:t xml:space="preserve"> 3.15、支持格拉斯哥昏迷评分（GCS）功能。</w:t>
            </w:r>
          </w:p>
          <w:p>
            <w:pPr>
              <w:bidi w:val="0"/>
              <w:rPr>
                <w:rFonts w:hint="eastAsia" w:ascii="楷体" w:hAnsi="楷体" w:eastAsia="楷体" w:cs="楷体"/>
              </w:rPr>
            </w:pPr>
            <w:r>
              <w:rPr>
                <w:rFonts w:hint="eastAsia" w:ascii="楷体" w:hAnsi="楷体" w:eastAsia="楷体" w:cs="楷体"/>
              </w:rPr>
              <w:t>3.16、动态趋势界面可支持统计1-24小时心律失常报警、参数超限报警信息，并对超限报警区间的波形进行高亮显示，帮助医护人员快速识别异常趋势信息。</w:t>
            </w:r>
          </w:p>
          <w:p>
            <w:pPr>
              <w:spacing w:line="400" w:lineRule="exact"/>
              <w:rPr>
                <w:rFonts w:hint="eastAsia" w:ascii="宋体" w:hAnsi="宋体" w:cs="微软雅黑"/>
                <w:szCs w:val="21"/>
              </w:rPr>
            </w:pPr>
            <w:r>
              <w:rPr>
                <w:rFonts w:hint="eastAsia" w:ascii="楷体" w:hAnsi="楷体" w:eastAsia="楷体" w:cs="楷体"/>
              </w:rPr>
              <w:t>3.17、提供屏幕截图功能，将屏幕截图通过USB接口导出到U盘</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2022年9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lang w:val="en-US" w:eastAsia="zh-CN"/>
        </w:rPr>
        <w:t>2022年9月14日上午11：30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eastAsia="zh-CN"/>
        </w:rPr>
        <w:t>甘女士</w:t>
      </w:r>
      <w:r>
        <w:rPr>
          <w:rFonts w:hint="eastAsia" w:ascii="仿宋" w:hAnsi="仿宋" w:eastAsia="仿宋" w:cs="仿宋"/>
          <w:color w:val="auto"/>
          <w:sz w:val="32"/>
          <w:szCs w:val="32"/>
          <w:lang w:val="en-US" w:eastAsia="zh-CN"/>
        </w:rPr>
        <w:t xml:space="preserve">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3"/>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2022年9月14</w:t>
      </w:r>
      <w:bookmarkStart w:id="0" w:name="_GoBack"/>
      <w:bookmarkEnd w:id="0"/>
      <w:r>
        <w:rPr>
          <w:rFonts w:hint="eastAsia" w:ascii="仿宋" w:hAnsi="仿宋" w:eastAsia="仿宋" w:cs="仿宋"/>
          <w:color w:val="auto"/>
          <w:sz w:val="32"/>
          <w:szCs w:val="32"/>
          <w:lang w:val="en-US" w:eastAsia="zh-CN"/>
        </w:rPr>
        <w:t>日下午2点30分</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区中医院门诊四楼会议室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left"/>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5、参询产品的详细参数和功能介绍（需提供产品生产厂家盖章的产品详细参数技术白皮书）及产品的彩页；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6.1生产企业营业执照（三证合一证）复印件；</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6.2生产企业《医疗器械生产企业许可证》或《医疗器械经营企业许</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 xml:space="preserve">可证》复印件 ； </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6.3医疗器械产品注册证及注册登记表复印件；</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6.4厂家售后服务方案及承诺书；</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7、产品业绩材料（需提供与参询产品同规格的产品中标公告或销售合同复印件）；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8、参</w:t>
      </w:r>
      <w:r>
        <w:rPr>
          <w:rStyle w:val="8"/>
          <w:rFonts w:hint="eastAsia" w:ascii="仿宋" w:hAnsi="仿宋" w:eastAsia="仿宋" w:cs="仿宋"/>
          <w:b w:val="0"/>
          <w:i w:val="0"/>
          <w:caps w:val="0"/>
          <w:color w:val="auto"/>
          <w:spacing w:val="0"/>
          <w:w w:val="100"/>
          <w:kern w:val="0"/>
          <w:sz w:val="32"/>
          <w:szCs w:val="32"/>
          <w:lang w:val="en-US" w:eastAsia="zh-CN" w:bidi="ar-SA"/>
        </w:rPr>
        <w:t>询</w:t>
      </w:r>
      <w:r>
        <w:rPr>
          <w:rStyle w:val="8"/>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1.1价格征询会由市卫健委采购内控领导小组指定人员主持，邀请所有参询方、专家组成员参加，驻委纪检监察部门对征询会全过程进行监督，参询方的代表人员应签到以证明其出席。</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广丰区中医院</w:t>
      </w: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p>
    <w:p>
      <w:pPr>
        <w:pStyle w:val="3"/>
        <w:rPr>
          <w:rFonts w:hint="eastAsia" w:ascii="仿宋" w:hAnsi="仿宋" w:eastAsia="仿宋" w:cs="仿宋"/>
          <w:sz w:val="32"/>
          <w:szCs w:val="32"/>
        </w:rPr>
      </w:pPr>
    </w:p>
    <w:p>
      <w:pPr>
        <w:pStyle w:val="3"/>
        <w:rPr>
          <w:rFonts w:hint="eastAsia" w:ascii="宋体" w:hAnsi="宋体" w:eastAsia="宋体" w:cs="宋体"/>
          <w:sz w:val="32"/>
          <w:szCs w:val="32"/>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6"/>
        <w:tblpPr w:leftFromText="180" w:rightFromText="180" w:vertAnchor="text" w:horzAnchor="page" w:tblpXSpec="center" w:tblpY="495"/>
        <w:tblOverlap w:val="never"/>
        <w:tblW w:w="9420" w:type="dxa"/>
        <w:jc w:val="center"/>
        <w:tblLayout w:type="fixed"/>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2000000000000000000"/>
    <w:charset w:val="86"/>
    <w:family w:val="auto"/>
    <w:pitch w:val="default"/>
    <w:sig w:usb0="00000000" w:usb1="00000000" w:usb2="00000000" w:usb3="00000000" w:csb0="00040000" w:csb1="00000000"/>
  </w:font>
  <w:font w:name="方正正粗黑简体">
    <w:altName w:val="宋体"/>
    <w:panose1 w:val="02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14C04E1C"/>
    <w:rsid w:val="0D1A6531"/>
    <w:rsid w:val="14C04E1C"/>
    <w:rsid w:val="24811E55"/>
    <w:rsid w:val="36DB14D6"/>
    <w:rsid w:val="3A5606C3"/>
    <w:rsid w:val="4A4F09E1"/>
    <w:rsid w:val="6BE2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Arial"/>
      <w:sz w:val="28"/>
    </w:rPr>
  </w:style>
  <w:style w:type="paragraph" w:styleId="4">
    <w:name w:val="Plain Text"/>
    <w:basedOn w:val="1"/>
    <w:qFormat/>
    <w:uiPriority w:val="0"/>
    <w:rPr>
      <w:rFonts w:ascii="宋体" w:hAnsi="Courier New"/>
    </w:rPr>
  </w:style>
  <w:style w:type="paragraph" w:styleId="5">
    <w:name w:val="Normal (Web)"/>
    <w:basedOn w:val="1"/>
    <w:qFormat/>
    <w:uiPriority w:val="0"/>
    <w:pPr>
      <w:spacing w:beforeAutospacing="1" w:afterAutospacing="1"/>
      <w:jc w:val="left"/>
    </w:pPr>
    <w:rPr>
      <w:kern w:val="0"/>
      <w:sz w:val="24"/>
    </w:rPr>
  </w:style>
  <w:style w:type="character" w:customStyle="1" w:styleId="8">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4629</Words>
  <Characters>5313</Characters>
  <Lines>0</Lines>
  <Paragraphs>0</Paragraphs>
  <TotalTime>0</TotalTime>
  <ScaleCrop>false</ScaleCrop>
  <LinksUpToDate>false</LinksUpToDate>
  <CharactersWithSpaces>5487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2022-09-06T08:22:00Z</dcterms:created>
  <dc:creator>a</dc:creator>
  <cp:lastModifiedBy>a</cp:lastModifiedBy>
  <dcterms:modified xsi:type="dcterms:W3CDTF">2022-09-06T09:11:44Z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5CC191A32E084B38927613DECB5EA89D</vt:lpwstr>
  </property>
</Properties>
</file>