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auto"/>
          <w:sz w:val="48"/>
          <w:szCs w:val="48"/>
          <w:lang w:eastAsia="zh-CN"/>
        </w:rPr>
      </w:pPr>
      <w:r>
        <w:rPr>
          <w:rFonts w:hint="eastAsia" w:ascii="方正小标宋_GBK" w:hAnsi="方正小标宋_GBK" w:eastAsia="方正小标宋_GBK" w:cs="方正小标宋_GBK"/>
          <w:color w:val="auto"/>
          <w:sz w:val="48"/>
          <w:szCs w:val="48"/>
          <w:lang w:eastAsia="zh-CN"/>
        </w:rPr>
        <w:t>细菌鉴定及药敏分析系统和全自动血</w:t>
      </w:r>
    </w:p>
    <w:p>
      <w:pPr>
        <w:jc w:val="center"/>
        <w:rPr>
          <w:rFonts w:hint="eastAsia" w:ascii="仿宋" w:hAnsi="仿宋" w:eastAsia="仿宋" w:cs="仿宋"/>
          <w:color w:val="auto"/>
          <w:sz w:val="32"/>
          <w:szCs w:val="32"/>
        </w:rPr>
      </w:pPr>
      <w:r>
        <w:rPr>
          <w:rFonts w:hint="eastAsia" w:ascii="方正小标宋_GBK" w:hAnsi="方正小标宋_GBK" w:eastAsia="方正小标宋_GBK" w:cs="方正小标宋_GBK"/>
          <w:color w:val="auto"/>
          <w:sz w:val="48"/>
          <w:szCs w:val="48"/>
          <w:lang w:eastAsia="zh-CN"/>
        </w:rPr>
        <w:t>培养系统等设备</w:t>
      </w:r>
      <w:r>
        <w:rPr>
          <w:rFonts w:hint="eastAsia" w:ascii="方正小标宋_GBK" w:hAnsi="方正小标宋_GBK" w:eastAsia="方正小标宋_GBK" w:cs="方正小标宋_GBK"/>
          <w:color w:val="auto"/>
          <w:sz w:val="48"/>
          <w:szCs w:val="48"/>
        </w:rPr>
        <w:t>采购</w:t>
      </w:r>
      <w:r>
        <w:rPr>
          <w:rFonts w:hint="eastAsia" w:ascii="方正小标宋_GBK" w:hAnsi="方正小标宋_GBK" w:eastAsia="方正小标宋_GBK" w:cs="方正小标宋_GBK"/>
          <w:color w:val="auto"/>
          <w:sz w:val="48"/>
          <w:szCs w:val="48"/>
          <w:lang w:eastAsia="zh-CN"/>
        </w:rPr>
        <w:t>征询会</w:t>
      </w:r>
      <w:r>
        <w:rPr>
          <w:rFonts w:hint="eastAsia" w:ascii="方正小标宋_GBK" w:hAnsi="方正小标宋_GBK" w:eastAsia="方正小标宋_GBK" w:cs="方正小标宋_GBK"/>
          <w:color w:val="auto"/>
          <w:sz w:val="48"/>
          <w:szCs w:val="48"/>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《上饶市医疗设备器械采购内控工作监督管理办法（暂行）》的具体要求，现对</w:t>
      </w:r>
      <w:r>
        <w:rPr>
          <w:rFonts w:hint="eastAsia" w:ascii="仿宋" w:hAnsi="仿宋" w:eastAsia="仿宋" w:cs="仿宋"/>
          <w:color w:val="auto"/>
          <w:sz w:val="32"/>
          <w:szCs w:val="32"/>
          <w:lang w:val="en-US" w:eastAsia="zh-CN"/>
        </w:rPr>
        <w:t>广丰区中医院拟采购的细菌鉴定及药敏分析系统和全自动血培养系统</w:t>
      </w:r>
      <w:bookmarkStart w:id="0" w:name="_GoBack"/>
      <w:bookmarkEnd w:id="0"/>
      <w:r>
        <w:rPr>
          <w:rFonts w:hint="eastAsia" w:ascii="仿宋" w:hAnsi="仿宋" w:eastAsia="仿宋" w:cs="仿宋"/>
          <w:color w:val="auto"/>
          <w:sz w:val="32"/>
          <w:szCs w:val="32"/>
          <w:lang w:val="en-US" w:eastAsia="zh-CN"/>
        </w:rPr>
        <w:t>（预算价52万）等</w:t>
      </w:r>
      <w:r>
        <w:rPr>
          <w:rFonts w:hint="eastAsia" w:ascii="仿宋" w:hAnsi="仿宋" w:eastAsia="仿宋" w:cs="仿宋"/>
          <w:color w:val="auto"/>
          <w:sz w:val="32"/>
          <w:szCs w:val="32"/>
          <w:lang w:eastAsia="zh-CN"/>
        </w:rPr>
        <w:t>设备项目进行公开询价。本次公开征询情况将作为采购人编制政府采购招标文件最高限价、主要技术指标及配置的参考依据，</w:t>
      </w:r>
      <w:r>
        <w:rPr>
          <w:rFonts w:hint="eastAsia" w:ascii="仿宋" w:hAnsi="仿宋" w:eastAsia="仿宋" w:cs="仿宋"/>
          <w:color w:val="auto"/>
          <w:sz w:val="32"/>
          <w:szCs w:val="32"/>
        </w:rPr>
        <w:t>欢迎广大符合要求的生产企业及经营企业积极参与。现将有关事项公告如下：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一、采购项目及需求</w:t>
      </w:r>
    </w:p>
    <w:tbl>
      <w:tblPr>
        <w:tblStyle w:val="4"/>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15"/>
        <w:gridCol w:w="1040"/>
        <w:gridCol w:w="923"/>
        <w:gridCol w:w="608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010" w:hRule="atLeast"/>
          <w:tblHeader/>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序号</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品目</w:t>
            </w:r>
          </w:p>
        </w:tc>
        <w:tc>
          <w:tcPr>
            <w:tcW w:w="92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数量</w:t>
            </w:r>
          </w:p>
        </w:tc>
        <w:tc>
          <w:tcPr>
            <w:tcW w:w="6088"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主要技术指标（基本配置和功能要求）</w:t>
            </w:r>
          </w:p>
        </w:tc>
        <w:tc>
          <w:tcPr>
            <w:tcW w:w="75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lang w:eastAsia="zh-CN"/>
              </w:rPr>
            </w:pPr>
            <w:r>
              <w:rPr>
                <w:rFonts w:hint="eastAsia" w:ascii="仿宋" w:hAnsi="仿宋" w:eastAsia="仿宋" w:cs="仿宋"/>
                <w:color w:val="auto"/>
                <w:spacing w:val="8"/>
                <w:kern w:val="0"/>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647" w:hRule="atLeast"/>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r>
              <w:rPr>
                <w:rFonts w:hint="eastAsia" w:ascii="仿宋" w:hAnsi="仿宋" w:eastAsia="仿宋" w:cs="仿宋"/>
                <w:color w:val="auto"/>
                <w:spacing w:val="8"/>
                <w:sz w:val="32"/>
                <w:szCs w:val="32"/>
                <w:lang w:val="en-US" w:eastAsia="zh-CN"/>
              </w:rPr>
              <w:t>细菌鉴定及药敏分析系统</w:t>
            </w:r>
          </w:p>
        </w:tc>
        <w:tc>
          <w:tcPr>
            <w:tcW w:w="92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6088" w:type="dxa"/>
            <w:shd w:val="clear" w:color="auto" w:fill="FFFFFF"/>
            <w:noWrap w:val="0"/>
            <w:tcMar>
              <w:top w:w="75" w:type="dxa"/>
              <w:left w:w="150" w:type="dxa"/>
              <w:bottom w:w="75" w:type="dxa"/>
              <w:right w:w="150" w:type="dxa"/>
            </w:tcMar>
            <w:vAlign w:val="center"/>
          </w:tcPr>
          <w:p>
            <w:pPr>
              <w:spacing w:line="360" w:lineRule="auto"/>
              <w:jc w:val="center"/>
              <w:rPr>
                <w:rFonts w:hint="eastAsia" w:ascii="黑体" w:hAnsi="黑体" w:eastAsia="黑体" w:cs="黑体"/>
                <w:sz w:val="36"/>
                <w:szCs w:val="36"/>
              </w:rPr>
            </w:pPr>
            <w:r>
              <w:rPr>
                <w:rFonts w:hint="eastAsia" w:ascii="黑体" w:hAnsi="黑体" w:eastAsia="黑体" w:cs="黑体"/>
                <w:sz w:val="36"/>
                <w:szCs w:val="36"/>
              </w:rPr>
              <w:t>细菌鉴定及药敏分析系统技术参数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0"/>
                <w:szCs w:val="30"/>
              </w:rPr>
            </w:pPr>
            <w:r>
              <w:rPr>
                <w:rFonts w:hint="eastAsia"/>
                <w:sz w:val="30"/>
                <w:szCs w:val="30"/>
                <w:lang w:val="en-US" w:eastAsia="zh-CN"/>
              </w:rPr>
              <w:t>1</w:t>
            </w:r>
            <w:r>
              <w:rPr>
                <w:rFonts w:hint="eastAsia"/>
                <w:sz w:val="30"/>
                <w:szCs w:val="30"/>
              </w:rPr>
              <w:t>、鉴定细菌种类：可以鉴定</w:t>
            </w:r>
            <w:r>
              <w:rPr>
                <w:rFonts w:hint="eastAsia" w:ascii="宋体" w:hAnsi="宋体" w:eastAsia="宋体" w:cs="宋体"/>
                <w:sz w:val="30"/>
                <w:szCs w:val="30"/>
              </w:rPr>
              <w:t>&gt;</w:t>
            </w:r>
            <w:r>
              <w:rPr>
                <w:rFonts w:hint="eastAsia" w:ascii="宋体" w:hAnsi="宋体" w:eastAsia="宋体" w:cs="宋体"/>
                <w:sz w:val="30"/>
                <w:szCs w:val="30"/>
                <w:lang w:val="en-US" w:eastAsia="zh-CN"/>
              </w:rPr>
              <w:t>10</w:t>
            </w:r>
            <w:r>
              <w:rPr>
                <w:rFonts w:hint="eastAsia"/>
                <w:sz w:val="30"/>
                <w:szCs w:val="30"/>
              </w:rPr>
              <w:t>大类，</w:t>
            </w:r>
            <w:r>
              <w:rPr>
                <w:rFonts w:hint="eastAsia" w:ascii="宋体" w:hAnsi="宋体" w:eastAsia="宋体" w:cs="宋体"/>
                <w:sz w:val="30"/>
                <w:szCs w:val="30"/>
              </w:rPr>
              <w:t>&gt;</w:t>
            </w:r>
            <w:r>
              <w:rPr>
                <w:rFonts w:hint="eastAsia" w:eastAsia="宋体"/>
                <w:sz w:val="30"/>
                <w:szCs w:val="30"/>
                <w:lang w:val="en-US" w:eastAsia="zh-CN"/>
              </w:rPr>
              <w:t>5</w:t>
            </w:r>
            <w:r>
              <w:rPr>
                <w:rFonts w:hint="eastAsia"/>
                <w:sz w:val="30"/>
                <w:szCs w:val="30"/>
              </w:rPr>
              <w:t>00余种临床常见病原菌</w:t>
            </w:r>
            <w:r>
              <w:rPr>
                <w:rFonts w:hint="eastAsia"/>
                <w:sz w:val="30"/>
                <w:szCs w:val="30"/>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0"/>
                <w:szCs w:val="30"/>
              </w:rPr>
            </w:pPr>
            <w:r>
              <w:rPr>
                <w:rFonts w:hint="eastAsia"/>
                <w:sz w:val="30"/>
                <w:szCs w:val="30"/>
                <w:lang w:val="en-US" w:eastAsia="zh-CN"/>
              </w:rPr>
              <w:t>2</w:t>
            </w:r>
            <w:r>
              <w:rPr>
                <w:rFonts w:hint="eastAsia"/>
                <w:sz w:val="30"/>
                <w:szCs w:val="30"/>
              </w:rPr>
              <w:t>、药敏种类：含临床上常用抗生素，鉴定药敏板中所含药物均已验证，药敏判读标准每年根据CLSI文件更新。</w:t>
            </w:r>
            <w:r>
              <w:rPr>
                <w:rFonts w:hint="eastAsia"/>
                <w:sz w:val="30"/>
                <w:szCs w:val="30"/>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0"/>
                <w:szCs w:val="30"/>
              </w:rPr>
            </w:pPr>
            <w:r>
              <w:rPr>
                <w:rFonts w:hint="eastAsia"/>
                <w:sz w:val="30"/>
                <w:szCs w:val="30"/>
                <w:lang w:val="en-US" w:eastAsia="zh-CN"/>
              </w:rPr>
              <w:t>3</w:t>
            </w:r>
            <w:r>
              <w:rPr>
                <w:rFonts w:hint="eastAsia"/>
                <w:sz w:val="30"/>
                <w:szCs w:val="30"/>
              </w:rPr>
              <w:t>、标本容量：可同时进行60块测试卡的测定</w:t>
            </w:r>
            <w:r>
              <w:rPr>
                <w:rFonts w:hint="eastAsia"/>
                <w:sz w:val="30"/>
                <w:szCs w:val="30"/>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0"/>
                <w:szCs w:val="30"/>
              </w:rPr>
            </w:pPr>
            <w:r>
              <w:rPr>
                <w:rFonts w:hint="eastAsia"/>
                <w:sz w:val="30"/>
                <w:szCs w:val="30"/>
                <w:lang w:val="en-US" w:eastAsia="zh-CN"/>
              </w:rPr>
              <w:t>4</w:t>
            </w:r>
            <w:r>
              <w:rPr>
                <w:rFonts w:hint="eastAsia"/>
                <w:sz w:val="30"/>
                <w:szCs w:val="30"/>
              </w:rPr>
              <w:t>、测试卡组合多元化：有鉴定板、药敏板、鉴定/药敏复合板；全面符合CLSI年文件要求及国家耐药监测网细菌耐药监测需求。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0"/>
                <w:szCs w:val="30"/>
              </w:rPr>
            </w:pPr>
            <w:r>
              <w:rPr>
                <w:rFonts w:hint="eastAsia"/>
                <w:sz w:val="30"/>
                <w:szCs w:val="30"/>
                <w:lang w:val="en-US" w:eastAsia="zh-CN"/>
              </w:rPr>
              <w:t>5</w:t>
            </w:r>
            <w:r>
              <w:rPr>
                <w:rFonts w:hint="eastAsia"/>
                <w:sz w:val="30"/>
                <w:szCs w:val="30"/>
              </w:rPr>
              <w:t>、自动化程度：</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30"/>
                <w:szCs w:val="30"/>
              </w:rPr>
            </w:pPr>
            <w:r>
              <w:rPr>
                <w:rFonts w:hint="eastAsia"/>
                <w:sz w:val="30"/>
                <w:szCs w:val="30"/>
              </w:rPr>
              <w:t>1）自动检测功能：装载试剂板后仪器自动识别条形码，并启动对板条进行初读作为阴性对照，孵育完成后，自动进行读板并对结果进行对照分析，并在读板后自动废弃试剂板。</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30"/>
                <w:szCs w:val="30"/>
              </w:rPr>
            </w:pPr>
            <w:r>
              <w:rPr>
                <w:rFonts w:hint="eastAsia"/>
                <w:sz w:val="30"/>
                <w:szCs w:val="30"/>
              </w:rPr>
              <w:t>2）自动温控系统：</w:t>
            </w:r>
            <w:r>
              <w:rPr>
                <w:sz w:val="30"/>
                <w:szCs w:val="30"/>
              </w:rPr>
              <w:t>a.</w:t>
            </w:r>
            <w:r>
              <w:rPr>
                <w:rFonts w:hint="eastAsia"/>
                <w:sz w:val="30"/>
                <w:szCs w:val="30"/>
              </w:rPr>
              <w:t>监测并控制培养箱温度，保持恒温状态；</w:t>
            </w:r>
            <w:r>
              <w:rPr>
                <w:sz w:val="30"/>
                <w:szCs w:val="30"/>
              </w:rPr>
              <w:t>b.</w:t>
            </w:r>
            <w:r>
              <w:rPr>
                <w:rFonts w:hint="eastAsia"/>
                <w:sz w:val="30"/>
                <w:szCs w:val="30"/>
              </w:rPr>
              <w:t>监测并控制辅助试剂冷藏温度，保证其长期有效；</w:t>
            </w:r>
            <w:r>
              <w:rPr>
                <w:sz w:val="30"/>
                <w:szCs w:val="30"/>
              </w:rPr>
              <w:t>c.</w:t>
            </w:r>
            <w:r>
              <w:rPr>
                <w:rFonts w:hint="eastAsia"/>
                <w:sz w:val="30"/>
                <w:szCs w:val="30"/>
              </w:rPr>
              <w:t>控制加热效能，避免所需添加辅助试剂孔上封口膜扩大，防止辅助试剂添加器污染。</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30"/>
                <w:szCs w:val="30"/>
              </w:rPr>
            </w:pPr>
            <w:r>
              <w:rPr>
                <w:rFonts w:hint="eastAsia"/>
                <w:sz w:val="30"/>
                <w:szCs w:val="30"/>
              </w:rPr>
              <w:t>3）自动移液装置：仪器根据试剂板孵育状态，严格按照辅助试剂的反应时间及数量自动添加辅助试剂，避免由于人工误差导致生化反应不准确。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0"/>
                <w:szCs w:val="30"/>
              </w:rPr>
            </w:pPr>
            <w:r>
              <w:rPr>
                <w:rFonts w:hint="eastAsia"/>
                <w:sz w:val="30"/>
                <w:szCs w:val="30"/>
              </w:rPr>
              <w:t>4）系统自检功能：系统可根据标准比色液进行自检和自动初始化，系统可根据标准比色液进行自检和自动初始化，保证仪器长期稳定工作。</w:t>
            </w:r>
            <w:r>
              <w:rPr>
                <w:rFonts w:hint="eastAsia"/>
                <w:sz w:val="30"/>
                <w:szCs w:val="30"/>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0"/>
                <w:szCs w:val="30"/>
              </w:rPr>
            </w:pPr>
            <w:r>
              <w:rPr>
                <w:rFonts w:hint="eastAsia"/>
                <w:sz w:val="30"/>
                <w:szCs w:val="30"/>
                <w:lang w:val="en-US" w:eastAsia="zh-CN"/>
              </w:rPr>
              <w:t>6</w:t>
            </w:r>
            <w:r>
              <w:rPr>
                <w:rFonts w:hint="eastAsia"/>
                <w:sz w:val="30"/>
                <w:szCs w:val="30"/>
              </w:rPr>
              <w:t>、系统软件功能：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30"/>
                <w:szCs w:val="30"/>
              </w:rPr>
            </w:pPr>
            <w:r>
              <w:rPr>
                <w:rFonts w:hint="eastAsia"/>
                <w:sz w:val="30"/>
                <w:szCs w:val="30"/>
              </w:rPr>
              <w:t>具备各种细菌种类</w:t>
            </w:r>
            <w:r>
              <w:rPr>
                <w:sz w:val="30"/>
                <w:szCs w:val="30"/>
              </w:rPr>
              <w:t>/</w:t>
            </w:r>
            <w:r>
              <w:rPr>
                <w:rFonts w:hint="eastAsia"/>
                <w:sz w:val="30"/>
                <w:szCs w:val="30"/>
              </w:rPr>
              <w:t>药敏统计分析系统：可根据医院需求添加设置统计项目。</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30"/>
                <w:szCs w:val="30"/>
              </w:rPr>
            </w:pPr>
            <w:r>
              <w:rPr>
                <w:rFonts w:hint="eastAsia"/>
                <w:sz w:val="30"/>
                <w:szCs w:val="30"/>
                <w:lang w:val="en-US" w:eastAsia="zh-CN"/>
              </w:rPr>
              <w:t>7</w:t>
            </w:r>
            <w:r>
              <w:rPr>
                <w:rFonts w:hint="eastAsia"/>
                <w:sz w:val="30"/>
                <w:szCs w:val="30"/>
              </w:rPr>
              <w:t>、专家系统：①抗生素优化组合，根据临床选择用药的先后原则，分组（</w:t>
            </w:r>
            <w:r>
              <w:rPr>
                <w:sz w:val="30"/>
                <w:szCs w:val="30"/>
              </w:rPr>
              <w:t>A</w:t>
            </w:r>
            <w:r>
              <w:rPr>
                <w:rFonts w:hint="eastAsia"/>
                <w:sz w:val="30"/>
                <w:szCs w:val="30"/>
              </w:rPr>
              <w:t>、</w:t>
            </w:r>
            <w:r>
              <w:rPr>
                <w:sz w:val="30"/>
                <w:szCs w:val="30"/>
              </w:rPr>
              <w:t>B</w:t>
            </w:r>
            <w:r>
              <w:rPr>
                <w:rFonts w:hint="eastAsia"/>
                <w:sz w:val="30"/>
                <w:szCs w:val="30"/>
              </w:rPr>
              <w:t>、</w:t>
            </w:r>
            <w:r>
              <w:rPr>
                <w:sz w:val="30"/>
                <w:szCs w:val="30"/>
              </w:rPr>
              <w:t>C</w:t>
            </w:r>
            <w:r>
              <w:rPr>
                <w:rFonts w:hint="eastAsia"/>
                <w:sz w:val="30"/>
                <w:szCs w:val="30"/>
              </w:rPr>
              <w:t>、</w:t>
            </w:r>
            <w:r>
              <w:rPr>
                <w:sz w:val="30"/>
                <w:szCs w:val="30"/>
              </w:rPr>
              <w:t>U</w:t>
            </w:r>
            <w:r>
              <w:rPr>
                <w:rFonts w:hint="eastAsia"/>
                <w:sz w:val="30"/>
                <w:szCs w:val="30"/>
              </w:rPr>
              <w:t>）报告药敏结果。②提示药敏结果出现的异常表型，有效防止错用抗生素。</w:t>
            </w:r>
            <w:r>
              <w:rPr>
                <w:sz w:val="30"/>
                <w:szCs w:val="30"/>
              </w:rPr>
              <w:t></w:t>
            </w:r>
            <w:r>
              <w:rPr>
                <w:rFonts w:hint="eastAsia"/>
                <w:sz w:val="30"/>
                <w:szCs w:val="30"/>
              </w:rPr>
              <w:t>客户可自行根据需要编缉报告，可根据纸张尺寸缩放报告。</w:t>
            </w:r>
            <w:r>
              <w:rPr>
                <w:sz w:val="30"/>
                <w:szCs w:val="30"/>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0"/>
                <w:szCs w:val="30"/>
              </w:rPr>
            </w:pPr>
            <w:r>
              <w:rPr>
                <w:rFonts w:hint="eastAsia"/>
                <w:sz w:val="30"/>
                <w:szCs w:val="30"/>
                <w:lang w:val="en-US" w:eastAsia="zh-CN"/>
              </w:rPr>
              <w:t>8</w:t>
            </w:r>
            <w:r>
              <w:rPr>
                <w:rFonts w:hint="eastAsia"/>
                <w:sz w:val="30"/>
                <w:szCs w:val="30"/>
              </w:rPr>
              <w:t>、细菌鉴定与药敏数据可与世界卫生组织药敏分析系统WHONET共享数据。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0"/>
                <w:szCs w:val="30"/>
              </w:rPr>
            </w:pPr>
            <w:r>
              <w:rPr>
                <w:rFonts w:hint="eastAsia"/>
                <w:sz w:val="30"/>
                <w:szCs w:val="30"/>
                <w:lang w:val="en-US" w:eastAsia="zh-CN"/>
              </w:rPr>
              <w:t>9</w:t>
            </w:r>
            <w:r>
              <w:rPr>
                <w:rFonts w:hint="eastAsia"/>
                <w:sz w:val="30"/>
                <w:szCs w:val="30"/>
              </w:rPr>
              <w:t>、有院内网接口，可与医院LIS系统和/或HIS系统联网。</w:t>
            </w:r>
            <w:r>
              <w:rPr>
                <w:rFonts w:hint="eastAsia"/>
                <w:sz w:val="30"/>
                <w:szCs w:val="30"/>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sz w:val="30"/>
                <w:szCs w:val="30"/>
              </w:rPr>
            </w:pPr>
            <w:r>
              <w:rPr>
                <w:rFonts w:hint="eastAsia"/>
                <w:sz w:val="30"/>
                <w:szCs w:val="30"/>
                <w:lang w:val="en-US" w:eastAsia="zh-CN"/>
              </w:rPr>
              <w:t>10</w:t>
            </w:r>
            <w:r>
              <w:rPr>
                <w:rFonts w:hint="eastAsia"/>
                <w:sz w:val="30"/>
                <w:szCs w:val="30"/>
              </w:rPr>
              <w:t>、配置全自动加样仪：自动完成各种板位测试卡的加样，保证加样均匀，准确无误。</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30"/>
                <w:szCs w:val="30"/>
              </w:rPr>
            </w:pPr>
            <w:r>
              <w:rPr>
                <w:rFonts w:hint="eastAsia"/>
                <w:sz w:val="30"/>
                <w:szCs w:val="30"/>
              </w:rPr>
              <w:t>1</w:t>
            </w:r>
            <w:r>
              <w:rPr>
                <w:rFonts w:hint="eastAsia"/>
                <w:sz w:val="30"/>
                <w:szCs w:val="30"/>
                <w:lang w:val="en-US" w:eastAsia="zh-CN"/>
              </w:rPr>
              <w:t>1</w:t>
            </w:r>
            <w:r>
              <w:rPr>
                <w:rFonts w:hint="eastAsia"/>
                <w:sz w:val="30"/>
                <w:szCs w:val="30"/>
              </w:rPr>
              <w:t>、耗材情况：原装耗材，统一剂量，无需配制消毒，方便质控。</w:t>
            </w:r>
            <w:r>
              <w:rPr>
                <w:rFonts w:hint="eastAsia"/>
                <w:sz w:val="30"/>
                <w:szCs w:val="30"/>
              </w:rPr>
              <w:tab/>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配置清单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细菌鉴定及药敏分析系统  1台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30"/>
                <w:szCs w:val="30"/>
                <w:lang w:val="en-US" w:eastAsia="zh-CN"/>
              </w:rPr>
            </w:pPr>
            <w:r>
              <w:rPr>
                <w:rFonts w:hint="default" w:ascii="宋体" w:hAnsi="宋体" w:eastAsia="宋体" w:cs="宋体"/>
                <w:b w:val="0"/>
                <w:bCs w:val="0"/>
                <w:sz w:val="30"/>
                <w:szCs w:val="30"/>
                <w:lang w:val="en-US" w:eastAsia="zh-CN"/>
              </w:rPr>
              <w:t>细菌鉴定及药敏分析系统</w:t>
            </w:r>
            <w:r>
              <w:rPr>
                <w:rFonts w:hint="eastAsia" w:ascii="宋体" w:hAnsi="宋体" w:eastAsia="宋体" w:cs="宋体"/>
                <w:b w:val="0"/>
                <w:bCs w:val="0"/>
                <w:sz w:val="30"/>
                <w:szCs w:val="30"/>
                <w:lang w:val="en-US" w:eastAsia="zh-CN"/>
              </w:rPr>
              <w:t>软件</w:t>
            </w:r>
            <w:r>
              <w:rPr>
                <w:rFonts w:hint="default" w:ascii="宋体" w:hAnsi="宋体" w:eastAsia="宋体" w:cs="宋体"/>
                <w:b w:val="0"/>
                <w:bCs w:val="0"/>
                <w:sz w:val="30"/>
                <w:szCs w:val="30"/>
                <w:lang w:val="en-US" w:eastAsia="zh-CN"/>
              </w:rPr>
              <w:t xml:space="preserve"> 1 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30"/>
                <w:szCs w:val="30"/>
                <w:lang w:val="en-US" w:eastAsia="zh-CN"/>
              </w:rPr>
            </w:pPr>
            <w:r>
              <w:rPr>
                <w:rFonts w:hint="default" w:ascii="宋体" w:hAnsi="宋体" w:eastAsia="宋体" w:cs="宋体"/>
                <w:b w:val="0"/>
                <w:bCs w:val="0"/>
                <w:sz w:val="30"/>
                <w:szCs w:val="30"/>
                <w:lang w:val="en-US" w:eastAsia="zh-CN"/>
              </w:rPr>
              <w:t>浊度计1台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30"/>
                <w:szCs w:val="30"/>
                <w:lang w:val="en-US" w:eastAsia="zh-CN"/>
              </w:rPr>
            </w:pPr>
            <w:r>
              <w:rPr>
                <w:rFonts w:hint="default" w:ascii="宋体" w:hAnsi="宋体" w:eastAsia="宋体" w:cs="宋体"/>
                <w:b w:val="0"/>
                <w:bCs w:val="0"/>
                <w:sz w:val="30"/>
                <w:szCs w:val="30"/>
                <w:lang w:val="en-US" w:eastAsia="zh-CN"/>
              </w:rPr>
              <w:t>操作说明书1本</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spacing w:val="8"/>
                <w:sz w:val="32"/>
                <w:szCs w:val="32"/>
              </w:rPr>
            </w:pPr>
            <w:r>
              <w:rPr>
                <w:rFonts w:hint="default" w:ascii="宋体" w:hAnsi="宋体" w:eastAsia="宋体" w:cs="宋体"/>
                <w:b w:val="0"/>
                <w:bCs w:val="0"/>
                <w:sz w:val="30"/>
                <w:szCs w:val="30"/>
                <w:lang w:val="en-US" w:eastAsia="zh-CN"/>
              </w:rPr>
              <w:t>打印机1台</w:t>
            </w:r>
          </w:p>
        </w:tc>
        <w:tc>
          <w:tcPr>
            <w:tcW w:w="75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647" w:hRule="atLeast"/>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2</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全自动血培养系统</w:t>
            </w:r>
          </w:p>
        </w:tc>
        <w:tc>
          <w:tcPr>
            <w:tcW w:w="92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default"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6088" w:type="dxa"/>
            <w:shd w:val="clear" w:color="auto" w:fill="FFFFFF"/>
            <w:noWrap w:val="0"/>
            <w:tcMar>
              <w:top w:w="75" w:type="dxa"/>
              <w:left w:w="150" w:type="dxa"/>
              <w:bottom w:w="75" w:type="dxa"/>
              <w:right w:w="150" w:type="dxa"/>
            </w:tcMar>
            <w:vAlign w:val="center"/>
          </w:tcPr>
          <w:p>
            <w:pPr>
              <w:widowControl/>
              <w:spacing w:line="400" w:lineRule="exact"/>
              <w:textAlignment w:val="center"/>
              <w:rPr>
                <w:rFonts w:ascii="宋体" w:hAnsi="宋体" w:eastAsia="宋体" w:cs="宋体"/>
                <w:bCs/>
                <w:color w:val="000000"/>
                <w:kern w:val="0"/>
                <w:sz w:val="32"/>
                <w:szCs w:val="32"/>
              </w:rPr>
            </w:pPr>
            <w:r>
              <w:rPr>
                <w:rFonts w:hint="eastAsia" w:ascii="黑体" w:hAnsi="黑体" w:eastAsia="黑体" w:cs="黑体"/>
                <w:sz w:val="36"/>
                <w:szCs w:val="36"/>
                <w:lang w:eastAsia="zh-CN"/>
              </w:rPr>
              <w:t>全自动血培养</w:t>
            </w:r>
            <w:r>
              <w:rPr>
                <w:rFonts w:hint="eastAsia" w:ascii="黑体" w:hAnsi="黑体" w:eastAsia="黑体" w:cs="黑体"/>
                <w:sz w:val="36"/>
                <w:szCs w:val="36"/>
              </w:rPr>
              <w:t>系统技术参数</w:t>
            </w:r>
          </w:p>
          <w:p>
            <w:pPr>
              <w:widowControl/>
              <w:spacing w:line="400" w:lineRule="exact"/>
              <w:textAlignment w:val="center"/>
              <w:rPr>
                <w:rFonts w:ascii="宋体" w:hAnsi="宋体" w:eastAsia="宋体" w:cs="宋体"/>
                <w:bCs/>
                <w:color w:val="000000"/>
                <w:kern w:val="0"/>
                <w:sz w:val="32"/>
                <w:szCs w:val="32"/>
              </w:rPr>
            </w:pPr>
            <w:r>
              <w:rPr>
                <w:rFonts w:ascii="宋体" w:hAnsi="宋体" w:eastAsia="宋体" w:cs="宋体"/>
                <w:bCs/>
                <w:color w:val="000000"/>
                <w:kern w:val="0"/>
                <w:sz w:val="32"/>
                <w:szCs w:val="32"/>
              </w:rPr>
              <w:t>1</w:t>
            </w:r>
            <w:r>
              <w:rPr>
                <w:rFonts w:hint="eastAsia" w:ascii="宋体" w:hAnsi="宋体" w:eastAsia="宋体" w:cs="宋体"/>
                <w:bCs/>
                <w:color w:val="000000"/>
                <w:kern w:val="0"/>
                <w:sz w:val="32"/>
                <w:szCs w:val="32"/>
              </w:rPr>
              <w:t>：检测范围：适用于血液或各种无菌体液标本。</w:t>
            </w:r>
          </w:p>
          <w:p>
            <w:pPr>
              <w:widowControl/>
              <w:spacing w:line="400" w:lineRule="exact"/>
              <w:textAlignment w:val="center"/>
              <w:rPr>
                <w:rFonts w:ascii="宋体" w:hAnsi="宋体" w:eastAsia="宋体" w:cs="宋体"/>
                <w:bCs/>
                <w:color w:val="000000"/>
                <w:kern w:val="0"/>
                <w:sz w:val="32"/>
                <w:szCs w:val="32"/>
              </w:rPr>
            </w:pPr>
            <w:r>
              <w:rPr>
                <w:rFonts w:ascii="宋体" w:hAnsi="宋体" w:eastAsia="宋体" w:cs="宋体"/>
                <w:bCs/>
                <w:color w:val="000000"/>
                <w:kern w:val="0"/>
                <w:sz w:val="32"/>
                <w:szCs w:val="32"/>
              </w:rPr>
              <w:t>2</w:t>
            </w:r>
            <w:r>
              <w:rPr>
                <w:rFonts w:hint="eastAsia" w:ascii="宋体" w:hAnsi="宋体" w:eastAsia="宋体" w:cs="宋体"/>
                <w:bCs/>
                <w:color w:val="000000"/>
                <w:kern w:val="0"/>
                <w:sz w:val="32"/>
                <w:szCs w:val="32"/>
              </w:rPr>
              <w:t>：仪器标本位：</w:t>
            </w:r>
            <w:r>
              <w:rPr>
                <w:rFonts w:hint="eastAsia" w:ascii="宋体" w:hAnsi="宋体" w:eastAsia="宋体" w:cs="宋体"/>
                <w:bCs/>
                <w:color w:val="000000"/>
                <w:kern w:val="0"/>
                <w:sz w:val="32"/>
                <w:szCs w:val="32"/>
                <w:lang w:val="en-US" w:eastAsia="zh-CN"/>
              </w:rPr>
              <w:t>&gt;=</w:t>
            </w:r>
            <w:r>
              <w:rPr>
                <w:rFonts w:ascii="宋体" w:hAnsi="宋体" w:eastAsia="宋体" w:cs="宋体"/>
                <w:bCs/>
                <w:color w:val="000000"/>
                <w:kern w:val="0"/>
                <w:sz w:val="32"/>
                <w:szCs w:val="32"/>
              </w:rPr>
              <w:t>100</w:t>
            </w:r>
            <w:r>
              <w:rPr>
                <w:rFonts w:hint="eastAsia" w:ascii="宋体" w:hAnsi="宋体" w:eastAsia="宋体" w:cs="宋体"/>
                <w:bCs/>
                <w:color w:val="000000"/>
                <w:kern w:val="0"/>
                <w:sz w:val="32"/>
                <w:szCs w:val="32"/>
              </w:rPr>
              <w:t>个</w:t>
            </w:r>
          </w:p>
          <w:p>
            <w:pPr>
              <w:widowControl/>
              <w:spacing w:line="400" w:lineRule="exact"/>
              <w:textAlignment w:val="center"/>
              <w:rPr>
                <w:rFonts w:ascii="宋体" w:hAnsi="宋体" w:eastAsia="宋体" w:cs="宋体"/>
                <w:bCs/>
                <w:color w:val="000000"/>
                <w:kern w:val="0"/>
                <w:sz w:val="32"/>
                <w:szCs w:val="32"/>
              </w:rPr>
            </w:pPr>
            <w:r>
              <w:rPr>
                <w:rFonts w:hint="eastAsia" w:ascii="宋体" w:hAnsi="宋体" w:eastAsia="宋体" w:cs="宋体"/>
                <w:bCs/>
                <w:color w:val="000000"/>
                <w:kern w:val="0"/>
                <w:sz w:val="32"/>
                <w:szCs w:val="32"/>
              </w:rPr>
              <w:t xml:space="preserve">3：采集方式：负压定量采血 </w:t>
            </w:r>
            <w:r>
              <w:rPr>
                <w:rFonts w:ascii="宋体" w:hAnsi="宋体" w:eastAsia="宋体" w:cs="宋体"/>
                <w:bCs/>
                <w:color w:val="000000"/>
                <w:kern w:val="0"/>
                <w:sz w:val="32"/>
                <w:szCs w:val="32"/>
              </w:rPr>
              <w:t xml:space="preserve">                                                  </w:t>
            </w:r>
          </w:p>
          <w:p>
            <w:pPr>
              <w:widowControl/>
              <w:spacing w:line="400" w:lineRule="exact"/>
              <w:textAlignment w:val="center"/>
              <w:rPr>
                <w:rFonts w:ascii="宋体" w:hAnsi="宋体" w:eastAsia="宋体" w:cs="宋体"/>
                <w:bCs/>
                <w:color w:val="000000"/>
                <w:kern w:val="0"/>
                <w:sz w:val="32"/>
                <w:szCs w:val="32"/>
              </w:rPr>
            </w:pPr>
            <w:r>
              <w:rPr>
                <w:rFonts w:hint="eastAsia" w:ascii="宋体" w:hAnsi="宋体" w:eastAsia="宋体" w:cs="宋体"/>
                <w:bCs/>
                <w:color w:val="000000"/>
                <w:kern w:val="0"/>
                <w:sz w:val="32"/>
                <w:szCs w:val="32"/>
              </w:rPr>
              <w:t>4：</w:t>
            </w:r>
            <w:r>
              <w:rPr>
                <w:rFonts w:hint="eastAsia" w:ascii="宋体" w:hAnsi="宋体" w:eastAsia="宋体" w:cs="宋体"/>
                <w:bCs/>
                <w:color w:val="000000"/>
                <w:kern w:val="0"/>
                <w:sz w:val="32"/>
                <w:szCs w:val="32"/>
                <w:lang w:eastAsia="zh-CN"/>
              </w:rPr>
              <w:t>能够</w:t>
            </w:r>
            <w:r>
              <w:rPr>
                <w:rFonts w:hint="eastAsia" w:ascii="宋体" w:hAnsi="宋体" w:eastAsia="宋体" w:cs="宋体"/>
                <w:bCs/>
                <w:color w:val="000000"/>
                <w:kern w:val="0"/>
                <w:sz w:val="32"/>
                <w:szCs w:val="32"/>
              </w:rPr>
              <w:t>持续实时监控，能查阅、储存生长过程曲线等相关信息，对阴阳性结果自动检测，并能给出不少于一种的报警信号提示:</w:t>
            </w:r>
          </w:p>
          <w:p>
            <w:pPr>
              <w:widowControl/>
              <w:spacing w:line="400" w:lineRule="exact"/>
              <w:textAlignment w:val="center"/>
              <w:rPr>
                <w:rFonts w:hint="eastAsia" w:ascii="宋体" w:hAnsi="宋体" w:eastAsia="宋体" w:cs="宋体"/>
                <w:bCs/>
                <w:color w:val="000000"/>
                <w:sz w:val="32"/>
                <w:szCs w:val="32"/>
              </w:rPr>
            </w:pPr>
            <w:r>
              <w:rPr>
                <w:rFonts w:ascii="宋体" w:hAnsi="宋体" w:eastAsia="宋体" w:cs="宋体"/>
                <w:bCs/>
                <w:color w:val="000000"/>
                <w:kern w:val="0"/>
                <w:sz w:val="32"/>
                <w:szCs w:val="32"/>
              </w:rPr>
              <w:t>5</w:t>
            </w:r>
            <w:r>
              <w:rPr>
                <w:rFonts w:hint="eastAsia" w:ascii="宋体" w:hAnsi="宋体" w:eastAsia="宋体" w:cs="宋体"/>
                <w:bCs/>
                <w:color w:val="000000"/>
                <w:kern w:val="0"/>
                <w:sz w:val="32"/>
                <w:szCs w:val="32"/>
              </w:rPr>
              <w:t>：具备自动检错和自动纠错功能，培养瓶孔位可根据不同需求灵活设定独立不同的培养周期。</w:t>
            </w:r>
          </w:p>
          <w:p>
            <w:pPr>
              <w:widowControl/>
              <w:spacing w:line="400" w:lineRule="exact"/>
              <w:textAlignment w:val="center"/>
              <w:rPr>
                <w:rFonts w:ascii="宋体" w:hAnsi="宋体" w:eastAsia="宋体" w:cs="宋体"/>
                <w:bCs/>
                <w:color w:val="000000"/>
                <w:kern w:val="0"/>
                <w:sz w:val="32"/>
                <w:szCs w:val="32"/>
              </w:rPr>
            </w:pPr>
            <w:r>
              <w:rPr>
                <w:rFonts w:hint="eastAsia" w:ascii="宋体" w:hAnsi="宋体" w:eastAsia="宋体" w:cs="宋体"/>
                <w:bCs/>
                <w:color w:val="000000"/>
                <w:kern w:val="0"/>
                <w:sz w:val="32"/>
                <w:szCs w:val="32"/>
              </w:rPr>
              <w:t>6：具备延迟上机功能</w:t>
            </w:r>
          </w:p>
          <w:p>
            <w:pPr>
              <w:widowControl/>
              <w:spacing w:line="400" w:lineRule="exact"/>
              <w:textAlignment w:val="center"/>
              <w:rPr>
                <w:rFonts w:ascii="宋体" w:hAnsi="宋体" w:eastAsia="宋体" w:cs="宋体"/>
                <w:bCs/>
                <w:color w:val="000000"/>
                <w:kern w:val="0"/>
                <w:sz w:val="32"/>
                <w:szCs w:val="32"/>
              </w:rPr>
            </w:pPr>
            <w:r>
              <w:rPr>
                <w:rFonts w:ascii="宋体" w:hAnsi="宋体" w:eastAsia="宋体" w:cs="宋体"/>
                <w:bCs/>
                <w:color w:val="000000"/>
                <w:kern w:val="0"/>
                <w:sz w:val="32"/>
                <w:szCs w:val="32"/>
              </w:rPr>
              <w:t>7</w:t>
            </w:r>
            <w:r>
              <w:rPr>
                <w:rFonts w:hint="eastAsia" w:ascii="宋体" w:hAnsi="宋体" w:eastAsia="宋体" w:cs="宋体"/>
                <w:bCs/>
                <w:color w:val="000000"/>
                <w:kern w:val="0"/>
                <w:sz w:val="32"/>
                <w:szCs w:val="32"/>
              </w:rPr>
              <w:t>：具备误取报警功能，防止操作失误，错位置瓶能够自动提示</w:t>
            </w:r>
          </w:p>
          <w:p>
            <w:pPr>
              <w:widowControl/>
              <w:spacing w:line="400" w:lineRule="exact"/>
              <w:textAlignment w:val="center"/>
              <w:rPr>
                <w:rFonts w:ascii="宋体" w:hAnsi="宋体" w:eastAsia="宋体" w:cs="宋体"/>
                <w:bCs/>
                <w:color w:val="000000"/>
                <w:kern w:val="0"/>
                <w:sz w:val="32"/>
                <w:szCs w:val="32"/>
              </w:rPr>
            </w:pPr>
            <w:r>
              <w:rPr>
                <w:rFonts w:hint="eastAsia" w:ascii="宋体" w:hAnsi="宋体" w:eastAsia="宋体" w:cs="宋体"/>
                <w:bCs/>
                <w:color w:val="000000"/>
                <w:kern w:val="0"/>
                <w:sz w:val="32"/>
                <w:szCs w:val="32"/>
              </w:rPr>
              <w:t>8：有多种培养瓶可供选择，需具备吸附抗生素的功能</w:t>
            </w:r>
          </w:p>
          <w:p>
            <w:pPr>
              <w:widowControl/>
              <w:spacing w:line="400" w:lineRule="exact"/>
              <w:textAlignment w:val="center"/>
              <w:rPr>
                <w:rFonts w:hint="eastAsia" w:ascii="宋体" w:hAnsi="宋体" w:eastAsia="宋体" w:cs="宋体"/>
                <w:bCs/>
                <w:color w:val="000000"/>
                <w:kern w:val="0"/>
                <w:sz w:val="32"/>
                <w:szCs w:val="32"/>
              </w:rPr>
            </w:pPr>
            <w:r>
              <w:rPr>
                <w:rFonts w:hint="eastAsia" w:ascii="宋体" w:hAnsi="宋体" w:eastAsia="宋体" w:cs="宋体"/>
                <w:bCs/>
                <w:color w:val="000000"/>
                <w:kern w:val="0"/>
                <w:sz w:val="32"/>
                <w:szCs w:val="32"/>
              </w:rPr>
              <w:t>9：培养瓶保存无特殊环境及温度要求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val="0"/>
                <w:sz w:val="30"/>
                <w:szCs w:val="30"/>
                <w:lang w:val="en-US" w:eastAsia="zh-CN"/>
              </w:rPr>
            </w:pPr>
          </w:p>
        </w:tc>
        <w:tc>
          <w:tcPr>
            <w:tcW w:w="75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bl>
    <w:p>
      <w:pPr>
        <w:keepNext w:val="0"/>
        <w:keepLines w:val="0"/>
        <w:pageBreakBefore w:val="0"/>
        <w:widowControl/>
        <w:kinsoku/>
        <w:overflowPunct/>
        <w:topLinePunct w:val="0"/>
        <w:autoSpaceDE/>
        <w:autoSpaceDN/>
        <w:bidi w:val="0"/>
        <w:adjustRightInd/>
        <w:spacing w:line="560" w:lineRule="exact"/>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rPr>
        <w:t>二、</w:t>
      </w:r>
      <w:r>
        <w:rPr>
          <w:rFonts w:hint="eastAsia" w:ascii="黑体" w:hAnsi="黑体" w:eastAsia="黑体" w:cs="黑体"/>
          <w:b w:val="0"/>
          <w:bCs w:val="0"/>
          <w:color w:val="auto"/>
          <w:sz w:val="32"/>
          <w:szCs w:val="32"/>
        </w:rPr>
        <w:t>公告时间</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31</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2022年1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三、报名时间、地点及方式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 xml:space="preserve"> 2021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31</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至</w:t>
      </w:r>
      <w:r>
        <w:rPr>
          <w:rFonts w:hint="eastAsia" w:ascii="仿宋" w:hAnsi="仿宋" w:eastAsia="仿宋" w:cs="仿宋"/>
          <w:color w:val="auto"/>
          <w:sz w:val="32"/>
          <w:szCs w:val="32"/>
          <w:lang w:val="en-US" w:eastAsia="zh-CN"/>
        </w:rPr>
        <w:t>2022年1月5日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报名方式：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现场报名，同时递交法人授权委托书、参询代表身份证复印件及产品相关授权书复印件等</w:t>
      </w:r>
      <w:r>
        <w:rPr>
          <w:rFonts w:hint="eastAsia" w:ascii="仿宋" w:hAnsi="仿宋" w:eastAsia="仿宋" w:cs="仿宋"/>
          <w:color w:val="auto"/>
          <w:sz w:val="32"/>
          <w:szCs w:val="32"/>
          <w:lang w:eastAsia="zh-CN"/>
        </w:rPr>
        <w:t>印</w:t>
      </w:r>
      <w:r>
        <w:rPr>
          <w:rFonts w:hint="eastAsia" w:ascii="仿宋" w:hAnsi="仿宋" w:eastAsia="仿宋" w:cs="仿宋"/>
          <w:color w:val="auto"/>
          <w:sz w:val="32"/>
          <w:szCs w:val="32"/>
        </w:rPr>
        <w:t>证材料。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外地参询企业可以电话报名，相关印证材料邮寄或电子版发送。</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4.联系人及联系方式：</w:t>
      </w:r>
      <w:r>
        <w:rPr>
          <w:rFonts w:hint="eastAsia" w:ascii="仿宋" w:hAnsi="仿宋" w:eastAsia="仿宋" w:cs="仿宋"/>
          <w:color w:val="auto"/>
          <w:sz w:val="32"/>
          <w:szCs w:val="32"/>
          <w:lang w:eastAsia="zh-CN"/>
        </w:rPr>
        <w:t>甘女士</w:t>
      </w:r>
      <w:r>
        <w:rPr>
          <w:rFonts w:hint="eastAsia" w:ascii="仿宋" w:hAnsi="仿宋" w:eastAsia="仿宋" w:cs="仿宋"/>
          <w:color w:val="auto"/>
          <w:sz w:val="32"/>
          <w:szCs w:val="32"/>
          <w:lang w:val="en-US" w:eastAsia="zh-CN"/>
        </w:rPr>
        <w:t xml:space="preserve"> 13767373776</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5.所有符合报名条件的机构均可参加报名，采购人不得以任何理由拒绝。 </w:t>
      </w:r>
    </w:p>
    <w:p>
      <w:pPr>
        <w:pStyle w:val="2"/>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6.监督电话：</w:t>
      </w:r>
      <w:r>
        <w:rPr>
          <w:rFonts w:hint="eastAsia" w:asciiTheme="majorEastAsia" w:hAnsiTheme="majorEastAsia" w:eastAsiaTheme="majorEastAsia" w:cstheme="majorEastAsia"/>
          <w:sz w:val="28"/>
          <w:szCs w:val="28"/>
          <w:lang w:val="en-US" w:eastAsia="zh-CN"/>
        </w:rPr>
        <w:t>0793-2685083  0793-2630261</w:t>
      </w:r>
      <w:r>
        <w:rPr>
          <w:rFonts w:hint="eastAsia" w:asciiTheme="majorEastAsia" w:hAnsiTheme="majorEastAsia" w:eastAsiaTheme="majorEastAsia" w:cstheme="majorEastAsia"/>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价格征询会时间、地点</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2022年1月6日下午2点</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地点：</w:t>
      </w:r>
      <w:r>
        <w:rPr>
          <w:rFonts w:hint="eastAsia" w:ascii="仿宋" w:hAnsi="仿宋" w:eastAsia="仿宋" w:cs="仿宋"/>
          <w:color w:val="auto"/>
          <w:sz w:val="32"/>
          <w:szCs w:val="32"/>
          <w:lang w:eastAsia="zh-CN"/>
        </w:rPr>
        <w:t>区中医院门诊四楼会议室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五、参询单位需提供的相关材料</w:t>
      </w: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0"/>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 xml:space="preserve">1、响应函；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0"/>
          <w:sz w:val="32"/>
          <w:szCs w:val="32"/>
          <w:lang w:val="en-US" w:eastAsia="zh-CN" w:bidi="ar-SA"/>
        </w:rPr>
        <w:t>2、询价品种报价表（格式见附表1）；</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0"/>
          <w:sz w:val="32"/>
          <w:szCs w:val="32"/>
          <w:lang w:val="en-US" w:eastAsia="zh-CN" w:bidi="ar-SA"/>
        </w:rPr>
        <w:t>3、产品详细配置清单（格式见附表2）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0"/>
          <w:sz w:val="32"/>
          <w:szCs w:val="32"/>
          <w:lang w:val="en-US" w:eastAsia="zh-CN" w:bidi="ar-SA"/>
        </w:rPr>
        <w:t>4、参询产品的参数响应表(响应/偏离)(格式见附表3)；</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left"/>
        <w:textAlignment w:val="baseline"/>
        <w:rPr>
          <w:rStyle w:val="6"/>
          <w:rFonts w:hint="eastAsia" w:ascii="仿宋" w:hAnsi="仿宋" w:eastAsia="仿宋" w:cs="仿宋"/>
          <w:b w:val="0"/>
          <w:i w:val="0"/>
          <w:caps w:val="0"/>
          <w:color w:val="auto"/>
          <w:spacing w:val="0"/>
          <w:w w:val="100"/>
          <w:kern w:val="0"/>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5、参询产品的详细参数和功能介绍（需提供产品生产厂家盖章的产品详细参数技术白皮书）及产品的彩页；</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0"/>
          <w:sz w:val="32"/>
          <w:szCs w:val="32"/>
          <w:lang w:val="en-US" w:eastAsia="zh-CN" w:bidi="ar-SA"/>
        </w:rPr>
      </w:pPr>
      <w:r>
        <w:rPr>
          <w:rStyle w:val="6"/>
          <w:rFonts w:hint="eastAsia" w:ascii="仿宋" w:hAnsi="仿宋" w:eastAsia="仿宋" w:cs="仿宋"/>
          <w:b w:val="0"/>
          <w:i w:val="0"/>
          <w:caps w:val="0"/>
          <w:color w:val="auto"/>
          <w:spacing w:val="0"/>
          <w:w w:val="100"/>
          <w:kern w:val="0"/>
          <w:sz w:val="32"/>
          <w:szCs w:val="32"/>
          <w:lang w:val="en-US" w:eastAsia="zh-CN" w:bidi="ar-SA"/>
        </w:rPr>
        <w:t>6、参询产品的相关资质证明材料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0"/>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6.1生产企业营业执照（三证合一证）复印件；</w:t>
      </w:r>
    </w:p>
    <w:p>
      <w:pPr>
        <w:keepNext w:val="0"/>
        <w:keepLines w:val="0"/>
        <w:pageBreakBefore w:val="0"/>
        <w:tabs>
          <w:tab w:val="left" w:pos="425"/>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6.2生产企业《医疗器械生产企业许可证》或《医疗器械经营企业许</w:t>
      </w:r>
    </w:p>
    <w:p>
      <w:pPr>
        <w:keepNext w:val="0"/>
        <w:keepLines w:val="0"/>
        <w:pageBreakBefore w:val="0"/>
        <w:tabs>
          <w:tab w:val="left" w:pos="425"/>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 xml:space="preserve">可证》复印件 ； </w:t>
      </w: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6.3医疗器械产品注册证及注册登记表复印件；</w:t>
      </w: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0"/>
          <w:sz w:val="32"/>
          <w:szCs w:val="32"/>
          <w:lang w:val="en-US" w:eastAsia="zh-CN" w:bidi="ar-SA"/>
        </w:rPr>
        <w:t>6.4厂家售后服务方案及承诺书；</w:t>
      </w: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7、产品业绩材料（需提供与参询产品同规格的产品中标公告或销售合同复印件）；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0"/>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8、参</w:t>
      </w:r>
      <w:r>
        <w:rPr>
          <w:rStyle w:val="6"/>
          <w:rFonts w:hint="eastAsia" w:ascii="仿宋" w:hAnsi="仿宋" w:eastAsia="仿宋" w:cs="仿宋"/>
          <w:b w:val="0"/>
          <w:i w:val="0"/>
          <w:caps w:val="0"/>
          <w:color w:val="auto"/>
          <w:spacing w:val="0"/>
          <w:w w:val="100"/>
          <w:kern w:val="0"/>
          <w:sz w:val="32"/>
          <w:szCs w:val="32"/>
          <w:lang w:val="en-US" w:eastAsia="zh-CN" w:bidi="ar-SA"/>
        </w:rPr>
        <w:t>询</w:t>
      </w:r>
      <w:r>
        <w:rPr>
          <w:rStyle w:val="6"/>
          <w:rFonts w:hint="eastAsia" w:ascii="仿宋" w:hAnsi="仿宋" w:eastAsia="仿宋" w:cs="仿宋"/>
          <w:b w:val="0"/>
          <w:i w:val="0"/>
          <w:caps w:val="0"/>
          <w:color w:val="auto"/>
          <w:spacing w:val="0"/>
          <w:w w:val="100"/>
          <w:kern w:val="2"/>
          <w:sz w:val="32"/>
          <w:szCs w:val="32"/>
          <w:lang w:val="en-US" w:eastAsia="zh-CN" w:bidi="ar-SA"/>
        </w:rPr>
        <w:t>企业的资质证明材料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8.1营业执照（三证合一证）复印件；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8.2《医疗器械生产企业许可证》或《医疗器械经营企业许可证》复</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8.3法人授权委托书、参询代表身份证复印件。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8.4进口产品需附产品授权书。</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480" w:firstLineChars="150"/>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参询材料分开装订，一正两副共三份加盖参询单位公章，参询方在参加征询会时现场递交。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六、参询文件编制的注意事项</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1.1参询单位应认真、仔细阅读招标文件中所有的事项、格式、条款和规范等要求</w:t>
      </w:r>
      <w:r>
        <w:rPr>
          <w:rFonts w:hint="eastAsia" w:ascii="仿宋" w:hAnsi="仿宋" w:eastAsia="仿宋" w:cs="仿宋"/>
          <w:color w:val="auto"/>
          <w:sz w:val="32"/>
          <w:szCs w:val="32"/>
          <w:lang w:eastAsia="zh-CN"/>
        </w:rPr>
        <w:t>。</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1.2参询人应以无线胶装的形式按投标文件的</w:t>
      </w:r>
      <w:r>
        <w:rPr>
          <w:rFonts w:hint="eastAsia" w:ascii="仿宋" w:hAnsi="仿宋" w:eastAsia="仿宋" w:cs="仿宋"/>
          <w:color w:val="auto"/>
          <w:sz w:val="32"/>
          <w:szCs w:val="32"/>
          <w:lang w:eastAsia="zh-CN"/>
        </w:rPr>
        <w:t>格式按</w:t>
      </w:r>
      <w:r>
        <w:rPr>
          <w:rFonts w:hint="eastAsia" w:ascii="仿宋" w:hAnsi="仿宋" w:eastAsia="仿宋" w:cs="仿宋"/>
          <w:color w:val="auto"/>
          <w:sz w:val="32"/>
          <w:szCs w:val="32"/>
        </w:rPr>
        <w:t>顺序编</w:t>
      </w:r>
      <w:r>
        <w:rPr>
          <w:rFonts w:hint="eastAsia" w:ascii="仿宋" w:hAnsi="仿宋" w:eastAsia="仿宋" w:cs="仿宋"/>
          <w:color w:val="auto"/>
          <w:sz w:val="32"/>
          <w:szCs w:val="32"/>
          <w:lang w:eastAsia="zh-CN"/>
        </w:rPr>
        <w:t>制</w:t>
      </w:r>
      <w:r>
        <w:rPr>
          <w:rFonts w:hint="eastAsia" w:ascii="仿宋" w:hAnsi="仿宋" w:eastAsia="仿宋" w:cs="仿宋"/>
          <w:color w:val="auto"/>
          <w:sz w:val="32"/>
          <w:szCs w:val="32"/>
        </w:rPr>
        <w:t xml:space="preserve">目录及页码装订成册，否则材料丢失引起的后果自负。                   </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1.3参询文件分为正、副本，副本可为正本的复印件。</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1.4参询文件及往来函件均须用中文书写。</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1.5参询人应按要求，规范、明确、准时的提交</w:t>
      </w:r>
      <w:r>
        <w:rPr>
          <w:rFonts w:hint="eastAsia" w:ascii="仿宋" w:hAnsi="仿宋" w:eastAsia="仿宋" w:cs="仿宋"/>
          <w:color w:val="auto"/>
          <w:kern w:val="0"/>
          <w:sz w:val="32"/>
          <w:szCs w:val="32"/>
        </w:rPr>
        <w:t>参询材料</w:t>
      </w:r>
      <w:r>
        <w:rPr>
          <w:rFonts w:hint="eastAsia" w:ascii="仿宋" w:hAnsi="仿宋" w:eastAsia="仿宋" w:cs="仿宋"/>
          <w:color w:val="auto"/>
          <w:sz w:val="32"/>
          <w:szCs w:val="32"/>
        </w:rPr>
        <w:t>。如果没有按照公告要求提交全部资料并保证所提供全部资料的真实性，其风险由参询方自行承担</w:t>
      </w:r>
      <w:r>
        <w:rPr>
          <w:rFonts w:hint="eastAsia" w:ascii="仿宋" w:hAnsi="仿宋" w:eastAsia="仿宋" w:cs="仿宋"/>
          <w:color w:val="auto"/>
          <w:sz w:val="32"/>
          <w:szCs w:val="32"/>
          <w:lang w:eastAsia="zh-CN"/>
        </w:rPr>
        <w:t>。</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参询方应根据参数需求如实编制参数响应表，提供产品实际参数值并标明正负偏离。如虚假响应，视情节轻重取消该企业本次参询资格或纳入失信企业名单。纳入失信名单的企业将不得再次在本区域内参加设备参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七、参询报价</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1.1参询企业可就询价项目中某个产品或全部产品进行参询报价，报价表每个参询产品分开填报。</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1.2参询人如有不同品牌、不同规格产品参询，可分别报价；所参询品种含设备易损件及主要部件，需同时报价。</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1.3、所参询产品如属限价品种，须同时提供江西省医用设备和医用耗材采购监管平台中医用设备（医用耗材）最高限价，</w:t>
      </w:r>
      <w:r>
        <w:rPr>
          <w:rFonts w:hint="eastAsia" w:ascii="仿宋" w:hAnsi="仿宋" w:eastAsia="仿宋" w:cs="仿宋"/>
          <w:color w:val="auto"/>
          <w:sz w:val="32"/>
          <w:szCs w:val="32"/>
          <w:lang w:eastAsia="zh-CN"/>
        </w:rPr>
        <w:t>本次参询</w:t>
      </w:r>
      <w:r>
        <w:rPr>
          <w:rFonts w:hint="eastAsia" w:ascii="仿宋" w:hAnsi="仿宋" w:eastAsia="仿宋" w:cs="仿宋"/>
          <w:color w:val="auto"/>
          <w:sz w:val="32"/>
          <w:szCs w:val="32"/>
        </w:rPr>
        <w:t>报价不能超过</w:t>
      </w:r>
      <w:r>
        <w:rPr>
          <w:rFonts w:hint="eastAsia" w:ascii="仿宋" w:hAnsi="仿宋" w:eastAsia="仿宋" w:cs="仿宋"/>
          <w:color w:val="auto"/>
          <w:sz w:val="32"/>
          <w:szCs w:val="32"/>
          <w:lang w:eastAsia="zh-CN"/>
        </w:rPr>
        <w:t>监管平台</w:t>
      </w:r>
      <w:r>
        <w:rPr>
          <w:rFonts w:hint="eastAsia" w:ascii="仿宋" w:hAnsi="仿宋" w:eastAsia="仿宋" w:cs="仿宋"/>
          <w:color w:val="auto"/>
          <w:sz w:val="32"/>
          <w:szCs w:val="32"/>
        </w:rPr>
        <w:t>限价</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八、价格征询</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1.1价格征询会由市卫健委采购内控领导小组指定人员主持，邀请所有参询方、专家组成员参加，驻委纪检监察部门对征询会全过程进行监督，参询方的代表人员应签到以证明其出席。</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 在纪检监察部门监督下，从专家库随机抽取2名医疗专家、1名医装备专家共计3名专家组成临时专家组，并由专家组成员推荐一名专家为此次价格征询会专家组组长。</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1.3、价格征询应做好记录。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九、评审原则与标准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6"/>
          <w:sz w:val="32"/>
          <w:szCs w:val="32"/>
        </w:rPr>
      </w:pPr>
      <w:r>
        <w:rPr>
          <w:rFonts w:hint="eastAsia" w:ascii="仿宋" w:hAnsi="仿宋" w:eastAsia="仿宋" w:cs="仿宋"/>
          <w:color w:val="auto"/>
          <w:spacing w:val="-6"/>
          <w:sz w:val="32"/>
          <w:szCs w:val="32"/>
        </w:rPr>
        <w:t xml:space="preserve">1.1 </w:t>
      </w:r>
      <w:r>
        <w:rPr>
          <w:rFonts w:hint="eastAsia" w:ascii="仿宋" w:hAnsi="仿宋" w:eastAsia="仿宋" w:cs="仿宋"/>
          <w:color w:val="auto"/>
          <w:spacing w:val="-6"/>
          <w:sz w:val="32"/>
          <w:szCs w:val="32"/>
          <w:lang w:eastAsia="zh-CN"/>
        </w:rPr>
        <w:t>征询公告、参</w:t>
      </w:r>
      <w:r>
        <w:rPr>
          <w:rFonts w:hint="eastAsia" w:ascii="仿宋" w:hAnsi="仿宋" w:eastAsia="仿宋" w:cs="仿宋"/>
          <w:color w:val="auto"/>
          <w:spacing w:val="-6"/>
          <w:sz w:val="32"/>
          <w:szCs w:val="32"/>
        </w:rPr>
        <w:t>询</w:t>
      </w:r>
      <w:r>
        <w:rPr>
          <w:rFonts w:hint="eastAsia" w:ascii="仿宋" w:hAnsi="仿宋" w:eastAsia="仿宋" w:cs="仿宋"/>
          <w:color w:val="auto"/>
          <w:spacing w:val="-6"/>
          <w:sz w:val="32"/>
          <w:szCs w:val="32"/>
          <w:lang w:eastAsia="zh-CN"/>
        </w:rPr>
        <w:t>材料</w:t>
      </w:r>
      <w:r>
        <w:rPr>
          <w:rFonts w:hint="eastAsia" w:ascii="仿宋" w:hAnsi="仿宋" w:eastAsia="仿宋" w:cs="仿宋"/>
          <w:color w:val="auto"/>
          <w:spacing w:val="-6"/>
          <w:sz w:val="32"/>
          <w:szCs w:val="32"/>
        </w:rPr>
        <w:t>及相关的法律法规为评审依据。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1.2科学评估、集体决策，体现公开、公平、公正。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1.3质量优先、价格合理、售后有保障。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1.4以综合评价为</w:t>
      </w:r>
      <w:r>
        <w:rPr>
          <w:rFonts w:hint="eastAsia" w:ascii="仿宋" w:hAnsi="仿宋" w:eastAsia="仿宋" w:cs="仿宋"/>
          <w:color w:val="auto"/>
          <w:sz w:val="32"/>
          <w:szCs w:val="32"/>
          <w:lang w:eastAsia="zh-CN"/>
        </w:rPr>
        <w:t>原则，</w:t>
      </w:r>
      <w:r>
        <w:rPr>
          <w:rFonts w:hint="eastAsia" w:ascii="仿宋" w:hAnsi="仿宋" w:eastAsia="仿宋" w:cs="仿宋"/>
          <w:color w:val="auto"/>
          <w:sz w:val="32"/>
          <w:szCs w:val="32"/>
          <w:u w:val="none"/>
          <w:lang w:eastAsia="zh-CN"/>
        </w:rPr>
        <w:t>性价比优先</w:t>
      </w:r>
      <w:r>
        <w:rPr>
          <w:rFonts w:hint="eastAsia" w:ascii="仿宋" w:hAnsi="仿宋" w:eastAsia="仿宋" w:cs="仿宋"/>
          <w:color w:val="auto"/>
          <w:sz w:val="32"/>
          <w:szCs w:val="32"/>
          <w:u w:val="none"/>
        </w:rPr>
        <w:t>。</w:t>
      </w:r>
    </w:p>
    <w:p>
      <w:pPr>
        <w:keepNext w:val="0"/>
        <w:keepLines w:val="0"/>
        <w:pageBreakBefore w:val="0"/>
        <w:kinsoku/>
        <w:overflowPunct/>
        <w:topLinePunct w:val="0"/>
        <w:autoSpaceDE/>
        <w:autoSpaceDN/>
        <w:bidi w:val="0"/>
        <w:adjustRightInd/>
        <w:spacing w:line="560" w:lineRule="exact"/>
        <w:jc w:val="right"/>
        <w:rPr>
          <w:rFonts w:hint="eastAsia" w:ascii="仿宋" w:hAnsi="仿宋" w:eastAsia="仿宋" w:cs="仿宋"/>
          <w:color w:val="auto"/>
          <w:sz w:val="32"/>
          <w:szCs w:val="32"/>
          <w:lang w:eastAsia="zh-CN"/>
        </w:rPr>
      </w:pPr>
    </w:p>
    <w:p>
      <w:pPr>
        <w:keepNext w:val="0"/>
        <w:keepLines w:val="0"/>
        <w:pageBreakBefore w:val="0"/>
        <w:kinsoku/>
        <w:overflowPunct/>
        <w:topLinePunct w:val="0"/>
        <w:autoSpaceDE/>
        <w:autoSpaceDN/>
        <w:bidi w:val="0"/>
        <w:adjustRightInd/>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广丰区中医院</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日</w:t>
      </w:r>
    </w:p>
    <w:p>
      <w:pPr>
        <w:pStyle w:val="2"/>
        <w:rPr>
          <w:rFonts w:hint="eastAsia" w:ascii="仿宋" w:hAnsi="仿宋" w:eastAsia="仿宋" w:cs="仿宋"/>
          <w:sz w:val="32"/>
          <w:szCs w:val="32"/>
        </w:rPr>
      </w:pPr>
    </w:p>
    <w:p>
      <w:pPr>
        <w:pStyle w:val="2"/>
        <w:rPr>
          <w:rFonts w:hint="eastAsia" w:ascii="宋体" w:hAnsi="宋体" w:eastAsia="宋体" w:cs="宋体"/>
          <w:sz w:val="32"/>
          <w:szCs w:val="32"/>
        </w:rPr>
      </w:pPr>
    </w:p>
    <w:p>
      <w:pPr>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附表一</w:t>
      </w:r>
    </w:p>
    <w:tbl>
      <w:tblPr>
        <w:tblStyle w:val="4"/>
        <w:tblpPr w:leftFromText="180" w:rightFromText="180" w:vertAnchor="text" w:horzAnchor="page" w:tblpXSpec="center" w:tblpY="495"/>
        <w:tblOverlap w:val="never"/>
        <w:tblW w:w="9420" w:type="dxa"/>
        <w:jc w:val="center"/>
        <w:tblInd w:w="-545" w:type="dxa"/>
        <w:tblLayout w:type="fixed"/>
        <w:tblCellMar>
          <w:top w:w="0" w:type="dxa"/>
          <w:left w:w="0" w:type="dxa"/>
          <w:bottom w:w="0" w:type="dxa"/>
          <w:right w:w="0" w:type="dxa"/>
        </w:tblCellMar>
      </w:tblPr>
      <w:tblGrid>
        <w:gridCol w:w="854"/>
        <w:gridCol w:w="854"/>
        <w:gridCol w:w="510"/>
        <w:gridCol w:w="718"/>
        <w:gridCol w:w="1334"/>
        <w:gridCol w:w="854"/>
        <w:gridCol w:w="854"/>
        <w:gridCol w:w="854"/>
        <w:gridCol w:w="854"/>
        <w:gridCol w:w="854"/>
        <w:gridCol w:w="880"/>
      </w:tblGrid>
      <w:tr>
        <w:tblPrEx>
          <w:tblLayout w:type="fixed"/>
          <w:tblCellMar>
            <w:top w:w="0" w:type="dxa"/>
            <w:left w:w="0" w:type="dxa"/>
            <w:bottom w:w="0" w:type="dxa"/>
            <w:right w:w="0" w:type="dxa"/>
          </w:tblCellMar>
        </w:tblPrEx>
        <w:trPr>
          <w:trHeight w:val="375" w:hRule="atLeast"/>
          <w:jc w:val="center"/>
        </w:trPr>
        <w:tc>
          <w:tcPr>
            <w:tcW w:w="9420" w:type="dxa"/>
            <w:gridSpan w:val="11"/>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医疗设备参询品种报价表                                               </w:t>
            </w:r>
          </w:p>
        </w:tc>
      </w:tr>
      <w:tr>
        <w:tblPrEx>
          <w:tblLayout w:type="fixed"/>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江西省限价（万元）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tblPrEx>
          <w:tblLayout w:type="fixed"/>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Layout w:type="fixed"/>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Layout w:type="fixed"/>
          <w:tblCellMar>
            <w:top w:w="0" w:type="dxa"/>
            <w:left w:w="0" w:type="dxa"/>
            <w:bottom w:w="0" w:type="dxa"/>
            <w:right w:w="0" w:type="dxa"/>
          </w:tblCellMar>
        </w:tblPrEx>
        <w:trPr>
          <w:trHeight w:val="740" w:hRule="atLeast"/>
          <w:jc w:val="center"/>
        </w:trPr>
        <w:tc>
          <w:tcPr>
            <w:tcW w:w="9420" w:type="dxa"/>
            <w:gridSpan w:val="11"/>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注：①、参询单位有不同品牌、不同规格品种参询，需分别报价；②、设备主要部件（易损件），需同时报价。</w:t>
            </w:r>
          </w:p>
        </w:tc>
      </w:tr>
      <w:tr>
        <w:tblPrEx>
          <w:tblLayout w:type="fixed"/>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tblPrEx>
          <w:tblLayout w:type="fixed"/>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tblPrEx>
          <w:tblLayout w:type="fixed"/>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附表二</w:t>
      </w:r>
    </w:p>
    <w:tbl>
      <w:tblPr>
        <w:tblStyle w:val="4"/>
        <w:tblpPr w:leftFromText="180" w:rightFromText="180" w:vertAnchor="text" w:horzAnchor="page" w:tblpXSpec="center" w:tblpY="355"/>
        <w:tblOverlap w:val="never"/>
        <w:tblW w:w="9480" w:type="dxa"/>
        <w:jc w:val="center"/>
        <w:tblInd w:w="-575" w:type="dxa"/>
        <w:tblLayout w:type="fixed"/>
        <w:tblCellMar>
          <w:top w:w="0" w:type="dxa"/>
          <w:left w:w="0" w:type="dxa"/>
          <w:bottom w:w="0" w:type="dxa"/>
          <w:right w:w="0" w:type="dxa"/>
        </w:tblCellMar>
      </w:tblPr>
      <w:tblGrid>
        <w:gridCol w:w="418"/>
        <w:gridCol w:w="1382"/>
        <w:gridCol w:w="1026"/>
        <w:gridCol w:w="927"/>
        <w:gridCol w:w="1185"/>
        <w:gridCol w:w="1125"/>
        <w:gridCol w:w="1398"/>
        <w:gridCol w:w="2019"/>
      </w:tblGrid>
      <w:tr>
        <w:tblPrEx>
          <w:tblLayout w:type="fixed"/>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医疗设备参询产品详细配置清单                                               </w:t>
            </w:r>
          </w:p>
        </w:tc>
      </w:tr>
      <w:tr>
        <w:tblPrEx>
          <w:tblLayout w:type="fixed"/>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tblPrEx>
          <w:tblLayout w:type="fixed"/>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注：参询单位有不同品牌、不同规格品种参询，需单列，例：参询序号1-1，依次类推1-2、1-3…</w:t>
            </w:r>
          </w:p>
        </w:tc>
      </w:tr>
      <w:tr>
        <w:tblPrEx>
          <w:tblLayout w:type="fixed"/>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参询单位：（盖章）</w:t>
            </w:r>
          </w:p>
        </w:tc>
      </w:tr>
      <w:tr>
        <w:tblPrEx>
          <w:tblLayout w:type="fixed"/>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tblPrEx>
          <w:tblLayout w:type="fixed"/>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bl>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tbl>
      <w:tblPr>
        <w:tblStyle w:val="4"/>
        <w:tblpPr w:leftFromText="180" w:rightFromText="180" w:vertAnchor="text" w:horzAnchor="page" w:tblpXSpec="center" w:tblpY="773"/>
        <w:tblOverlap w:val="never"/>
        <w:tblW w:w="9880" w:type="dxa"/>
        <w:jc w:val="center"/>
        <w:tblInd w:w="-679" w:type="dxa"/>
        <w:tblLayout w:type="fixed"/>
        <w:tblCellMar>
          <w:top w:w="0" w:type="dxa"/>
          <w:left w:w="108" w:type="dxa"/>
          <w:bottom w:w="0" w:type="dxa"/>
          <w:right w:w="108" w:type="dxa"/>
        </w:tblCellMar>
      </w:tblPr>
      <w:tblGrid>
        <w:gridCol w:w="1393"/>
        <w:gridCol w:w="2056"/>
        <w:gridCol w:w="2310"/>
        <w:gridCol w:w="2718"/>
        <w:gridCol w:w="1403"/>
      </w:tblGrid>
      <w:tr>
        <w:tblPrEx>
          <w:tblLayout w:type="fixed"/>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tblPrEx>
          <w:tblLayout w:type="fixed"/>
          <w:tblCellMar>
            <w:top w:w="0" w:type="dxa"/>
            <w:left w:w="108" w:type="dxa"/>
            <w:bottom w:w="0" w:type="dxa"/>
            <w:right w:w="108" w:type="dxa"/>
          </w:tblCellMar>
        </w:tblPrEx>
        <w:trPr>
          <w:trHeight w:val="590"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tblPrEx>
          <w:tblLayout w:type="fixed"/>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响应情况（响应/偏离）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tblPrEx>
          <w:tblLayout w:type="fixed"/>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_GBK">
    <w:altName w:val="宋体"/>
    <w:panose1 w:val="02000000000000000000"/>
    <w:charset w:val="86"/>
    <w:family w:val="auto"/>
    <w:pitch w:val="default"/>
    <w:sig w:usb0="00000000" w:usb1="00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E50EB"/>
    <w:rsid w:val="08381367"/>
    <w:rsid w:val="0E6B3960"/>
    <w:rsid w:val="27513E79"/>
    <w:rsid w:val="2E5E1D32"/>
    <w:rsid w:val="5C4A21C2"/>
    <w:rsid w:val="7E0E5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宋体" w:hAnsi="Arial"/>
      <w:sz w:val="28"/>
    </w:rPr>
  </w:style>
  <w:style w:type="paragraph" w:styleId="3">
    <w:name w:val="Plain Text"/>
    <w:basedOn w:val="1"/>
    <w:qFormat/>
    <w:uiPriority w:val="0"/>
    <w:rPr>
      <w:rFonts w:ascii="宋体" w:hAnsi="Courier New"/>
    </w:rPr>
  </w:style>
  <w:style w:type="character" w:customStyle="1" w:styleId="6">
    <w:name w:val="NormalCharacter"/>
    <w:semiHidden/>
    <w:qFormat/>
    <w:uiPriority w:val="0"/>
    <w:rPr>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2021-12-23T08:12:00Z</dcterms:created>
  <dc:creator>Administrator</dc:creator>
  <cp:lastModifiedBy>Administrator</cp:lastModifiedBy>
  <dcterms:modified xsi:type="dcterms:W3CDTF">2021-12-30T07:23:45Z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