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hAnsi="宋体"/>
          <w:b/>
          <w:sz w:val="36"/>
          <w:szCs w:val="36"/>
        </w:rPr>
      </w:pPr>
      <w:bookmarkStart w:id="0" w:name="_Hlt519045420"/>
      <w:bookmarkEnd w:id="0"/>
      <w:bookmarkStart w:id="1" w:name="_Hlt519045553"/>
      <w:bookmarkEnd w:id="1"/>
      <w:bookmarkStart w:id="2" w:name="_Hlt519045482"/>
      <w:bookmarkEnd w:id="2"/>
      <w:bookmarkStart w:id="3" w:name="_Toc147282121"/>
      <w:bookmarkStart w:id="4" w:name="_Toc416952961"/>
      <w:r>
        <w:rPr>
          <w:rFonts w:hint="eastAsia" w:ascii="宋体" w:hAnsi="宋体"/>
          <w:b/>
          <w:sz w:val="36"/>
          <w:szCs w:val="36"/>
        </w:rPr>
        <w:t>医疗设备采购</w:t>
      </w:r>
      <w:r>
        <w:rPr>
          <w:rFonts w:hint="eastAsia" w:hAnsi="宋体"/>
          <w:b/>
          <w:sz w:val="36"/>
          <w:szCs w:val="36"/>
        </w:rPr>
        <w:t>询价</w:t>
      </w:r>
      <w:bookmarkEnd w:id="3"/>
      <w:bookmarkEnd w:id="4"/>
      <w:r>
        <w:rPr>
          <w:rFonts w:hint="eastAsia" w:hAnsi="宋体"/>
          <w:b/>
          <w:sz w:val="36"/>
          <w:szCs w:val="36"/>
        </w:rPr>
        <w:t>公告</w:t>
      </w:r>
    </w:p>
    <w:p>
      <w:pPr>
        <w:ind w:firstLine="560" w:firstLineChars="200"/>
        <w:rPr>
          <w:rFonts w:hint="eastAsia" w:ascii="宋体" w:hAnsi="宋体" w:cs="宋体"/>
          <w:kern w:val="0"/>
          <w:sz w:val="28"/>
          <w:szCs w:val="28"/>
        </w:rPr>
      </w:pPr>
      <w:r>
        <w:rPr>
          <w:rFonts w:ascii="宋体" w:hAnsi="宋体" w:cs="宋体"/>
          <w:kern w:val="0"/>
          <w:sz w:val="28"/>
          <w:szCs w:val="28"/>
        </w:rPr>
        <w:t>根据《</w:t>
      </w:r>
      <w:r>
        <w:rPr>
          <w:rFonts w:hint="eastAsia" w:ascii="宋体" w:hAnsi="宋体" w:cs="宋体"/>
          <w:kern w:val="0"/>
          <w:sz w:val="28"/>
          <w:szCs w:val="28"/>
        </w:rPr>
        <w:t>中华人民共和国招投标法</w:t>
      </w:r>
      <w:r>
        <w:rPr>
          <w:rFonts w:ascii="宋体" w:hAnsi="宋体" w:cs="宋体"/>
          <w:kern w:val="0"/>
          <w:sz w:val="28"/>
          <w:szCs w:val="28"/>
        </w:rPr>
        <w:t>》</w:t>
      </w:r>
      <w:r>
        <w:rPr>
          <w:rFonts w:hint="eastAsia" w:ascii="宋体" w:hAnsi="宋体" w:cs="宋体"/>
          <w:kern w:val="0"/>
          <w:sz w:val="28"/>
          <w:szCs w:val="28"/>
        </w:rPr>
        <w:t>及相关法律法规</w:t>
      </w:r>
      <w:r>
        <w:rPr>
          <w:rFonts w:ascii="宋体" w:hAnsi="宋体" w:cs="宋体"/>
          <w:kern w:val="0"/>
          <w:sz w:val="28"/>
          <w:szCs w:val="28"/>
        </w:rPr>
        <w:t>，</w:t>
      </w:r>
      <w:r>
        <w:rPr>
          <w:rFonts w:hint="eastAsia" w:ascii="宋体" w:hAnsi="宋体" w:cs="宋体"/>
          <w:kern w:val="0"/>
          <w:sz w:val="28"/>
          <w:szCs w:val="28"/>
        </w:rPr>
        <w:t>结合临床需要，</w:t>
      </w:r>
      <w:r>
        <w:rPr>
          <w:rFonts w:hint="eastAsia" w:ascii="宋体" w:hAnsi="宋体" w:cs="宋体"/>
          <w:kern w:val="0"/>
          <w:sz w:val="28"/>
          <w:szCs w:val="28"/>
          <w:lang w:eastAsia="zh-CN"/>
        </w:rPr>
        <w:t>广丰区</w:t>
      </w:r>
      <w:r>
        <w:rPr>
          <w:rFonts w:hint="eastAsia" w:ascii="宋体" w:hAnsi="宋体" w:cs="宋体"/>
          <w:b w:val="0"/>
          <w:bCs w:val="0"/>
          <w:kern w:val="0"/>
          <w:sz w:val="28"/>
          <w:szCs w:val="28"/>
          <w:lang w:eastAsia="zh-CN"/>
        </w:rPr>
        <w:t>中</w:t>
      </w:r>
      <w:r>
        <w:rPr>
          <w:rFonts w:hint="eastAsia" w:ascii="宋体" w:hAnsi="宋体" w:cs="宋体"/>
          <w:b w:val="0"/>
          <w:bCs w:val="0"/>
          <w:kern w:val="0"/>
          <w:sz w:val="28"/>
          <w:szCs w:val="28"/>
        </w:rPr>
        <w:t>医院</w:t>
      </w:r>
      <w:r>
        <w:rPr>
          <w:rFonts w:hint="eastAsia" w:ascii="宋体" w:hAnsi="宋体" w:cs="宋体"/>
          <w:b w:val="0"/>
          <w:bCs w:val="0"/>
          <w:kern w:val="0"/>
          <w:sz w:val="28"/>
          <w:szCs w:val="28"/>
          <w:lang w:val="en-US" w:eastAsia="zh-CN"/>
        </w:rPr>
        <w:t>高清腹腔镜设备</w:t>
      </w:r>
      <w:r>
        <w:rPr>
          <w:rFonts w:hint="eastAsia" w:ascii="宋体" w:hAnsi="宋体"/>
          <w:b w:val="0"/>
          <w:bCs w:val="0"/>
          <w:sz w:val="28"/>
          <w:szCs w:val="28"/>
        </w:rPr>
        <w:t>采购项目</w:t>
      </w:r>
      <w:r>
        <w:rPr>
          <w:rFonts w:ascii="宋体" w:hAnsi="宋体" w:cs="宋体"/>
          <w:b w:val="0"/>
          <w:bCs w:val="0"/>
          <w:kern w:val="0"/>
          <w:sz w:val="28"/>
          <w:szCs w:val="28"/>
        </w:rPr>
        <w:t>进行公开</w:t>
      </w:r>
      <w:r>
        <w:rPr>
          <w:rFonts w:hint="eastAsia" w:ascii="宋体" w:hAnsi="宋体" w:cs="宋体"/>
          <w:b w:val="0"/>
          <w:bCs w:val="0"/>
          <w:kern w:val="0"/>
          <w:sz w:val="28"/>
          <w:szCs w:val="28"/>
        </w:rPr>
        <w:t>询价</w:t>
      </w:r>
      <w:r>
        <w:rPr>
          <w:rFonts w:ascii="宋体" w:hAnsi="宋体" w:cs="宋体"/>
          <w:b w:val="0"/>
          <w:bCs w:val="0"/>
          <w:kern w:val="0"/>
          <w:sz w:val="28"/>
          <w:szCs w:val="28"/>
        </w:rPr>
        <w:t>。</w:t>
      </w:r>
      <w:r>
        <w:rPr>
          <w:rFonts w:ascii="宋体" w:hAnsi="宋体" w:cs="宋体"/>
          <w:kern w:val="0"/>
          <w:sz w:val="28"/>
          <w:szCs w:val="28"/>
        </w:rPr>
        <w:t>本次公开</w:t>
      </w:r>
      <w:r>
        <w:rPr>
          <w:rFonts w:hint="eastAsia" w:ascii="宋体" w:hAnsi="宋体" w:cs="宋体"/>
          <w:kern w:val="0"/>
          <w:sz w:val="28"/>
          <w:szCs w:val="28"/>
        </w:rPr>
        <w:t>询价情况将作为采购人编制政府釆购招标文件最高限价、主要技术指标及配置参考依据</w:t>
      </w:r>
      <w:r>
        <w:rPr>
          <w:rFonts w:ascii="宋体" w:hAnsi="宋体" w:cs="宋体"/>
          <w:kern w:val="0"/>
          <w:sz w:val="28"/>
          <w:szCs w:val="28"/>
        </w:rPr>
        <w:t>，欢迎广大符合要求的生产企业及经营企业积极参与。</w:t>
      </w:r>
      <w:r>
        <w:rPr>
          <w:rFonts w:hint="eastAsia" w:ascii="宋体" w:hAnsi="宋体" w:cs="宋体"/>
          <w:kern w:val="0"/>
          <w:sz w:val="28"/>
          <w:szCs w:val="28"/>
        </w:rPr>
        <w:t>现将有关事项公告如下：</w:t>
      </w:r>
    </w:p>
    <w:p>
      <w:pPr>
        <w:spacing w:line="360" w:lineRule="auto"/>
        <w:ind w:left="216" w:right="-20"/>
        <w:jc w:val="both"/>
        <w:rPr>
          <w:rFonts w:hint="eastAsia" w:ascii="宋体" w:hAnsi="宋体" w:eastAsia="宋体" w:cs="宋体"/>
          <w:b/>
          <w:bCs/>
          <w:position w:val="-2"/>
          <w:sz w:val="36"/>
          <w:szCs w:val="36"/>
          <w:lang w:eastAsia="zh-CN"/>
        </w:rPr>
      </w:pPr>
      <w:r>
        <w:rPr>
          <w:rFonts w:hint="eastAsia" w:ascii="宋体" w:hAnsi="宋体" w:cs="宋体"/>
          <w:b/>
          <w:bCs/>
          <w:spacing w:val="2"/>
          <w:position w:val="-2"/>
          <w:sz w:val="36"/>
          <w:szCs w:val="36"/>
          <w:lang w:eastAsia="zh-CN"/>
        </w:rPr>
        <w:t>高清</w:t>
      </w:r>
      <w:r>
        <w:rPr>
          <w:rFonts w:ascii="宋体" w:hAnsi="宋体" w:cs="宋体"/>
          <w:b/>
          <w:bCs/>
          <w:spacing w:val="2"/>
          <w:position w:val="-2"/>
          <w:sz w:val="36"/>
          <w:szCs w:val="36"/>
        </w:rPr>
        <w:t>腹</w:t>
      </w:r>
      <w:r>
        <w:rPr>
          <w:rFonts w:ascii="宋体" w:hAnsi="宋体" w:cs="宋体"/>
          <w:b/>
          <w:bCs/>
          <w:position w:val="-2"/>
          <w:sz w:val="36"/>
          <w:szCs w:val="36"/>
        </w:rPr>
        <w:t>腔镜</w:t>
      </w:r>
      <w:r>
        <w:rPr>
          <w:rFonts w:hint="eastAsia" w:ascii="宋体" w:hAnsi="宋体" w:cs="宋体"/>
          <w:b/>
          <w:bCs/>
          <w:position w:val="-2"/>
          <w:sz w:val="36"/>
          <w:szCs w:val="36"/>
        </w:rPr>
        <w:t>影像</w:t>
      </w:r>
      <w:r>
        <w:rPr>
          <w:rFonts w:ascii="宋体" w:hAnsi="宋体" w:cs="宋体"/>
          <w:b/>
          <w:bCs/>
          <w:position w:val="-2"/>
          <w:sz w:val="36"/>
          <w:szCs w:val="36"/>
        </w:rPr>
        <w:t>系统</w:t>
      </w:r>
      <w:r>
        <w:rPr>
          <w:rFonts w:hint="eastAsia" w:ascii="宋体" w:hAnsi="宋体" w:cs="宋体"/>
          <w:b/>
          <w:bCs/>
          <w:position w:val="-2"/>
          <w:sz w:val="36"/>
          <w:szCs w:val="36"/>
          <w:lang w:val="en-US" w:eastAsia="zh-CN"/>
        </w:rPr>
        <w:t>(</w:t>
      </w:r>
      <w:r>
        <w:rPr>
          <w:rFonts w:hint="eastAsia" w:ascii="宋体" w:hAnsi="宋体" w:cs="宋体"/>
          <w:b/>
          <w:bCs/>
          <w:position w:val="-2"/>
          <w:sz w:val="36"/>
          <w:szCs w:val="36"/>
          <w:lang w:eastAsia="zh-CN"/>
        </w:rPr>
        <w:t>进口</w:t>
      </w:r>
      <w:r>
        <w:rPr>
          <w:rFonts w:hint="eastAsia" w:ascii="宋体" w:hAnsi="宋体" w:cs="宋体"/>
          <w:b/>
          <w:bCs/>
          <w:position w:val="-2"/>
          <w:sz w:val="36"/>
          <w:szCs w:val="36"/>
          <w:lang w:val="en-US" w:eastAsia="zh-CN"/>
        </w:rPr>
        <w:t>)</w:t>
      </w:r>
    </w:p>
    <w:p>
      <w:pPr>
        <w:spacing w:line="440" w:lineRule="exact"/>
        <w:rPr>
          <w:rFonts w:ascii="宋体"/>
          <w:b/>
          <w:sz w:val="24"/>
          <w:szCs w:val="24"/>
        </w:rPr>
      </w:pPr>
      <w:r>
        <w:rPr>
          <w:rFonts w:hint="eastAsia" w:ascii="宋体" w:hAnsi="宋体"/>
          <w:b/>
          <w:sz w:val="24"/>
          <w:szCs w:val="24"/>
        </w:rPr>
        <w:t>一、总体要求：</w:t>
      </w:r>
    </w:p>
    <w:p>
      <w:pPr>
        <w:spacing w:line="440" w:lineRule="exact"/>
        <w:rPr>
          <w:rFonts w:ascii="宋体"/>
          <w:sz w:val="24"/>
          <w:szCs w:val="24"/>
        </w:rPr>
      </w:pPr>
      <w:r>
        <w:rPr>
          <w:rFonts w:hint="eastAsia" w:ascii="宋体" w:hAnsi="宋体"/>
          <w:sz w:val="24"/>
          <w:szCs w:val="24"/>
        </w:rPr>
        <w:t>1、投标人必须具有所投产品的有效授权书。</w:t>
      </w:r>
    </w:p>
    <w:p>
      <w:pPr>
        <w:spacing w:line="440" w:lineRule="exact"/>
        <w:rPr>
          <w:rFonts w:ascii="宋体"/>
          <w:sz w:val="24"/>
          <w:szCs w:val="24"/>
        </w:rPr>
      </w:pPr>
      <w:r>
        <w:rPr>
          <w:rFonts w:hint="eastAsia" w:ascii="宋体" w:hAnsi="宋体"/>
          <w:sz w:val="24"/>
          <w:szCs w:val="24"/>
        </w:rPr>
        <w:t>2、所投产品具有医疗器械产品注册证和医疗器械产品注册登记表。</w:t>
      </w:r>
    </w:p>
    <w:p>
      <w:pPr>
        <w:spacing w:line="440" w:lineRule="exact"/>
        <w:rPr>
          <w:rFonts w:ascii="宋体"/>
          <w:sz w:val="24"/>
          <w:szCs w:val="24"/>
        </w:rPr>
      </w:pPr>
      <w:r>
        <w:rPr>
          <w:rFonts w:hint="eastAsia" w:ascii="宋体" w:hAnsi="宋体"/>
          <w:sz w:val="24"/>
          <w:szCs w:val="24"/>
        </w:rPr>
        <w:t>3、投标产品为原厂进口整机全新设备。</w:t>
      </w:r>
    </w:p>
    <w:p>
      <w:pPr>
        <w:widowControl/>
        <w:spacing w:line="460" w:lineRule="exact"/>
        <w:jc w:val="left"/>
        <w:rPr>
          <w:rFonts w:ascii="宋体" w:hAnsi="宋体" w:cs="宋体"/>
          <w:b/>
          <w:bCs/>
          <w:kern w:val="0"/>
          <w:sz w:val="24"/>
          <w:szCs w:val="24"/>
        </w:rPr>
      </w:pPr>
      <w:r>
        <w:rPr>
          <w:rFonts w:hint="eastAsia" w:ascii="宋体" w:hAnsi="宋体" w:cs="宋体"/>
          <w:b/>
          <w:bCs/>
          <w:kern w:val="0"/>
          <w:sz w:val="24"/>
          <w:szCs w:val="24"/>
        </w:rPr>
        <w:t xml:space="preserve">二、技术参数 </w:t>
      </w:r>
    </w:p>
    <w:p>
      <w:pPr>
        <w:rPr>
          <w:rFonts w:cs="华文楷体" w:asciiTheme="minorEastAsia" w:hAnsiTheme="minorEastAsia"/>
          <w:b/>
          <w:sz w:val="24"/>
          <w:szCs w:val="24"/>
        </w:rPr>
      </w:pPr>
      <w:r>
        <w:rPr>
          <w:rFonts w:hint="eastAsia" w:cs="华文楷体" w:asciiTheme="minorEastAsia" w:hAnsiTheme="minorEastAsia"/>
          <w:b/>
          <w:sz w:val="24"/>
          <w:szCs w:val="24"/>
        </w:rPr>
        <w:t>1.超高清摄像系统          1套</w:t>
      </w:r>
    </w:p>
    <w:p>
      <w:pPr>
        <w:rPr>
          <w:rFonts w:cs="华文楷体" w:asciiTheme="minorEastAsia" w:hAnsiTheme="minorEastAsia"/>
          <w:sz w:val="24"/>
          <w:szCs w:val="24"/>
        </w:rPr>
      </w:pPr>
      <w:r>
        <w:rPr>
          <w:rFonts w:hint="eastAsia" w:cs="华文楷体" w:asciiTheme="minorEastAsia" w:hAnsiTheme="minorEastAsia"/>
          <w:sz w:val="24"/>
          <w:szCs w:val="24"/>
        </w:rPr>
        <w:t>1.1</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3CCD，光学镜设计，摄像头总像素≥620万</w:t>
      </w:r>
    </w:p>
    <w:p>
      <w:pPr>
        <w:rPr>
          <w:rFonts w:cs="华文楷体" w:asciiTheme="minorEastAsia" w:hAnsiTheme="minorEastAsia"/>
          <w:sz w:val="24"/>
          <w:szCs w:val="24"/>
        </w:rPr>
      </w:pPr>
      <w:r>
        <w:rPr>
          <w:rFonts w:hint="eastAsia" w:cs="华文楷体" w:asciiTheme="minorEastAsia" w:hAnsiTheme="minorEastAsia"/>
          <w:sz w:val="24"/>
          <w:szCs w:val="24"/>
        </w:rPr>
        <w:t>1.2</w:t>
      </w:r>
      <w:r>
        <w:rPr>
          <w:rFonts w:hint="eastAsia" w:cs="华文楷体" w:asciiTheme="minorEastAsia" w:hAnsiTheme="minorEastAsia"/>
          <w:sz w:val="24"/>
          <w:szCs w:val="24"/>
        </w:rPr>
        <w:tab/>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像素1920*1080,逐行扫描，16:9</w:t>
      </w:r>
    </w:p>
    <w:p>
      <w:pPr>
        <w:rPr>
          <w:rFonts w:cs="华文楷体" w:asciiTheme="minorEastAsia" w:hAnsiTheme="minorEastAsia"/>
          <w:sz w:val="24"/>
          <w:szCs w:val="24"/>
        </w:rPr>
      </w:pPr>
      <w:r>
        <w:rPr>
          <w:rFonts w:hint="eastAsia" w:cs="华文楷体" w:asciiTheme="minorEastAsia" w:hAnsiTheme="minorEastAsia"/>
          <w:sz w:val="24"/>
          <w:szCs w:val="24"/>
        </w:rPr>
        <w:t>1.3</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每CCD有效像素≥100万</w:t>
      </w:r>
    </w:p>
    <w:p>
      <w:pPr>
        <w:rPr>
          <w:rFonts w:cs="华文楷体" w:asciiTheme="minorEastAsia" w:hAnsiTheme="minorEastAsia"/>
          <w:sz w:val="24"/>
          <w:szCs w:val="24"/>
        </w:rPr>
      </w:pPr>
      <w:r>
        <w:rPr>
          <w:rFonts w:hint="eastAsia" w:cs="华文楷体" w:asciiTheme="minorEastAsia" w:hAnsiTheme="minorEastAsia"/>
          <w:sz w:val="24"/>
          <w:szCs w:val="24"/>
        </w:rPr>
        <w:t>1.4</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光学变焦≥2倍，变焦范围f=</w:t>
      </w:r>
      <w:r>
        <w:rPr>
          <w:rFonts w:hint="eastAsia" w:ascii="仿宋" w:hAnsi="仿宋" w:eastAsia="仿宋" w:cs="仿宋"/>
          <w:sz w:val="24"/>
          <w:szCs w:val="24"/>
        </w:rPr>
        <w:t>&gt;</w:t>
      </w:r>
      <w:r>
        <w:rPr>
          <w:rFonts w:hint="eastAsia" w:cs="华文楷体" w:asciiTheme="minorEastAsia" w:hAnsiTheme="minorEastAsia"/>
          <w:sz w:val="24"/>
          <w:szCs w:val="24"/>
        </w:rPr>
        <w:t>31mm</w:t>
      </w:r>
    </w:p>
    <w:p>
      <w:pPr>
        <w:rPr>
          <w:rFonts w:cs="华文楷体" w:asciiTheme="minorEastAsia" w:hAnsiTheme="minorEastAsia"/>
          <w:sz w:val="24"/>
          <w:szCs w:val="24"/>
        </w:rPr>
      </w:pPr>
      <w:r>
        <w:rPr>
          <w:rFonts w:hint="eastAsia" w:cs="华文楷体" w:asciiTheme="minorEastAsia" w:hAnsiTheme="minorEastAsia"/>
          <w:sz w:val="24"/>
          <w:szCs w:val="24"/>
        </w:rPr>
        <w:t>1.5</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具有IPM防溢红处理模块，出血时图像亮度不下降</w:t>
      </w:r>
    </w:p>
    <w:p>
      <w:pPr>
        <w:rPr>
          <w:rFonts w:cs="华文楷体" w:asciiTheme="minorEastAsia" w:hAnsiTheme="minorEastAsia"/>
          <w:sz w:val="24"/>
          <w:szCs w:val="24"/>
        </w:rPr>
      </w:pPr>
      <w:r>
        <w:rPr>
          <w:rFonts w:hint="eastAsia" w:cs="华文楷体" w:asciiTheme="minorEastAsia" w:hAnsiTheme="minorEastAsia"/>
          <w:sz w:val="24"/>
          <w:szCs w:val="24"/>
        </w:rPr>
        <w:t>1.6</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单机双镜联合功能：一套主机，一个屏幕的实现双镜联合</w:t>
      </w:r>
    </w:p>
    <w:p>
      <w:pPr>
        <w:rPr>
          <w:rFonts w:cs="华文楷体" w:asciiTheme="minorEastAsia" w:hAnsiTheme="minorEastAsia"/>
          <w:sz w:val="24"/>
          <w:szCs w:val="24"/>
        </w:rPr>
      </w:pPr>
      <w:r>
        <w:rPr>
          <w:rFonts w:hint="eastAsia" w:cs="华文楷体" w:asciiTheme="minorEastAsia" w:hAnsiTheme="minorEastAsia"/>
          <w:sz w:val="24"/>
          <w:szCs w:val="24"/>
        </w:rPr>
        <w:t>1.7</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主机模块化设计，可通过增加模块实现升级功能</w:t>
      </w:r>
    </w:p>
    <w:p>
      <w:pPr>
        <w:rPr>
          <w:rFonts w:cs="华文楷体" w:asciiTheme="minorEastAsia" w:hAnsiTheme="minorEastAsia"/>
          <w:sz w:val="24"/>
          <w:szCs w:val="24"/>
        </w:rPr>
      </w:pPr>
      <w:r>
        <w:rPr>
          <w:rFonts w:hint="eastAsia" w:cs="华文楷体" w:asciiTheme="minorEastAsia" w:hAnsiTheme="minorEastAsia"/>
          <w:sz w:val="24"/>
          <w:szCs w:val="24"/>
        </w:rPr>
        <w:t>1.8</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智能图形化菜单设计，且菜单可编辑</w:t>
      </w:r>
    </w:p>
    <w:p>
      <w:pPr>
        <w:rPr>
          <w:rFonts w:cs="华文楷体" w:asciiTheme="minorEastAsia" w:hAnsiTheme="minorEastAsia"/>
          <w:sz w:val="24"/>
          <w:szCs w:val="24"/>
        </w:rPr>
      </w:pPr>
      <w:r>
        <w:rPr>
          <w:rFonts w:hint="eastAsia" w:cs="华文楷体" w:asciiTheme="minorEastAsia" w:hAnsiTheme="minorEastAsia"/>
          <w:sz w:val="24"/>
          <w:szCs w:val="24"/>
        </w:rPr>
        <w:t>1.9</w:t>
      </w:r>
      <w:r>
        <w:rPr>
          <w:rFonts w:hint="eastAsia" w:cs="华文楷体" w:asciiTheme="minorEastAsia" w:hAnsiTheme="minorEastAsia"/>
          <w:sz w:val="24"/>
          <w:szCs w:val="24"/>
        </w:rPr>
        <w:tab/>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术野画面可实现上下、左右及180°翻转功能。</w:t>
      </w:r>
    </w:p>
    <w:p>
      <w:pPr>
        <w:ind w:left="600" w:hanging="600" w:hangingChars="250"/>
        <w:rPr>
          <w:rFonts w:cs="华文楷体" w:asciiTheme="minorEastAsia" w:hAnsiTheme="minorEastAsia"/>
          <w:sz w:val="24"/>
          <w:szCs w:val="24"/>
        </w:rPr>
      </w:pPr>
      <w:r>
        <w:rPr>
          <w:rFonts w:hint="eastAsia" w:cs="华文楷体" w:asciiTheme="minorEastAsia" w:hAnsiTheme="minorEastAsia"/>
          <w:sz w:val="24"/>
          <w:szCs w:val="24"/>
        </w:rPr>
        <w:t>1.10</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主机可同时处理两路图像信号，进行标准画面与增强画面进行同屏对比显示</w:t>
      </w:r>
    </w:p>
    <w:p>
      <w:pPr>
        <w:rPr>
          <w:rFonts w:cs="华文楷体" w:asciiTheme="minorEastAsia" w:hAnsiTheme="minorEastAsia"/>
          <w:sz w:val="24"/>
          <w:szCs w:val="24"/>
        </w:rPr>
      </w:pPr>
      <w:r>
        <w:rPr>
          <w:rFonts w:hint="eastAsia" w:cs="华文楷体" w:asciiTheme="minorEastAsia" w:hAnsiTheme="minorEastAsia"/>
          <w:sz w:val="24"/>
          <w:szCs w:val="24"/>
        </w:rPr>
        <w:t>1.1</w:t>
      </w:r>
      <w:r>
        <w:rPr>
          <w:rFonts w:hint="eastAsia" w:cs="华文楷体" w:asciiTheme="minorEastAsia" w:hAnsiTheme="minorEastAsia"/>
          <w:sz w:val="24"/>
          <w:szCs w:val="24"/>
          <w:lang w:val="en-US" w:eastAsia="zh-CN"/>
        </w:rPr>
        <w:t>1.</w:t>
      </w:r>
      <w:r>
        <w:rPr>
          <w:rFonts w:hint="eastAsia" w:cs="华文楷体" w:asciiTheme="minorEastAsia" w:hAnsiTheme="minorEastAsia"/>
          <w:sz w:val="24"/>
          <w:szCs w:val="24"/>
        </w:rPr>
        <w:t>可连接至少6种高清三晶片摄像头，包含全高清显微镜摄像头</w:t>
      </w:r>
    </w:p>
    <w:p>
      <w:pPr>
        <w:rPr>
          <w:rFonts w:cs="华文楷体" w:asciiTheme="minorEastAsia" w:hAnsiTheme="minorEastAsia"/>
          <w:sz w:val="24"/>
          <w:szCs w:val="24"/>
        </w:rPr>
      </w:pPr>
      <w:r>
        <w:rPr>
          <w:rFonts w:hint="eastAsia" w:cs="华文楷体" w:asciiTheme="minorEastAsia" w:hAnsiTheme="minorEastAsia"/>
          <w:sz w:val="24"/>
          <w:szCs w:val="24"/>
        </w:rPr>
        <w:t>1.12</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可通过画中画功能实现至少4种同屏显示模式</w:t>
      </w:r>
    </w:p>
    <w:p>
      <w:pPr>
        <w:ind w:left="480" w:hanging="480" w:hangingChars="200"/>
        <w:rPr>
          <w:rFonts w:cs="华文楷体" w:asciiTheme="minorEastAsia" w:hAnsiTheme="minorEastAsia"/>
          <w:sz w:val="24"/>
          <w:szCs w:val="24"/>
        </w:rPr>
      </w:pPr>
      <w:r>
        <w:rPr>
          <w:rFonts w:hint="eastAsia" w:cs="华文楷体" w:asciiTheme="minorEastAsia" w:hAnsiTheme="minorEastAsia"/>
          <w:sz w:val="24"/>
          <w:szCs w:val="24"/>
        </w:rPr>
        <w:t>1.13</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可兼容多种电子镜，如：电子输尿管镜、电子膀胱镜、电子鼻咽喉镜和胆道镜等</w:t>
      </w:r>
    </w:p>
    <w:p>
      <w:pPr>
        <w:ind w:left="600" w:hanging="600" w:hangingChars="250"/>
        <w:rPr>
          <w:rFonts w:cs="华文楷体" w:asciiTheme="minorEastAsia" w:hAnsiTheme="minorEastAsia"/>
          <w:sz w:val="24"/>
          <w:szCs w:val="24"/>
        </w:rPr>
      </w:pPr>
      <w:r>
        <w:rPr>
          <w:rFonts w:hint="eastAsia" w:cs="华文楷体" w:asciiTheme="minorEastAsia" w:hAnsiTheme="minorEastAsia"/>
          <w:sz w:val="24"/>
          <w:szCs w:val="24"/>
        </w:rPr>
        <w:t>1.14</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具备中央集控接口，可进行集总控制，通过摄像头操控手术设备，如气腹机，冷光源，并可实现与一体化手术室无缝连接。</w:t>
      </w:r>
    </w:p>
    <w:p>
      <w:pPr>
        <w:rPr>
          <w:rFonts w:cs="华文楷体" w:asciiTheme="minorEastAsia" w:hAnsiTheme="minorEastAsia"/>
          <w:sz w:val="24"/>
          <w:szCs w:val="24"/>
        </w:rPr>
      </w:pPr>
      <w:r>
        <w:rPr>
          <w:rFonts w:hint="eastAsia" w:cs="华文楷体" w:asciiTheme="minorEastAsia" w:hAnsiTheme="minorEastAsia"/>
          <w:sz w:val="24"/>
          <w:szCs w:val="24"/>
        </w:rPr>
        <w:t>1.15</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主机具有3G-SDI数字端口</w:t>
      </w:r>
    </w:p>
    <w:p>
      <w:pPr>
        <w:rPr>
          <w:rFonts w:cs="华文楷体" w:asciiTheme="minorEastAsia" w:hAnsiTheme="minorEastAsia"/>
          <w:sz w:val="24"/>
          <w:szCs w:val="24"/>
        </w:rPr>
      </w:pPr>
      <w:r>
        <w:rPr>
          <w:rFonts w:hint="eastAsia" w:cs="华文楷体" w:asciiTheme="minorEastAsia" w:hAnsiTheme="minorEastAsia"/>
          <w:sz w:val="24"/>
          <w:szCs w:val="24"/>
        </w:rPr>
        <w:t>1.16</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摄像头和摄像主机，医用设备电气安全认证，均需达到CF-1类</w:t>
      </w:r>
    </w:p>
    <w:p>
      <w:pPr>
        <w:rPr>
          <w:rFonts w:cs="华文楷体" w:asciiTheme="minorEastAsia" w:hAnsiTheme="minorEastAsia"/>
          <w:sz w:val="24"/>
          <w:szCs w:val="24"/>
        </w:rPr>
      </w:pPr>
      <w:r>
        <w:rPr>
          <w:rFonts w:hint="eastAsia" w:cs="华文楷体" w:asciiTheme="minorEastAsia" w:hAnsiTheme="minorEastAsia"/>
          <w:sz w:val="24"/>
          <w:szCs w:val="24"/>
        </w:rPr>
        <w:t>1.17</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主机软件系统可以通过USB接口实现定期更新升级</w:t>
      </w:r>
    </w:p>
    <w:p>
      <w:pPr>
        <w:rPr>
          <w:rFonts w:cs="华文楷体" w:asciiTheme="minorEastAsia" w:hAnsiTheme="minorEastAsia"/>
          <w:sz w:val="24"/>
          <w:szCs w:val="24"/>
        </w:rPr>
      </w:pPr>
      <w:r>
        <w:rPr>
          <w:rFonts w:hint="eastAsia" w:cs="华文楷体" w:asciiTheme="minorEastAsia" w:hAnsiTheme="minorEastAsia"/>
          <w:sz w:val="24"/>
          <w:szCs w:val="24"/>
        </w:rPr>
        <w:t>1.18</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通过增加模块，可升级到3D、4K、ICG等。</w:t>
      </w:r>
    </w:p>
    <w:p>
      <w:pPr>
        <w:rPr>
          <w:rFonts w:cs="华文楷体" w:asciiTheme="minorEastAsia" w:hAnsiTheme="minorEastAsia"/>
          <w:b/>
          <w:sz w:val="24"/>
          <w:szCs w:val="24"/>
        </w:rPr>
      </w:pPr>
      <w:r>
        <w:rPr>
          <w:rFonts w:hint="eastAsia" w:cs="华文楷体" w:asciiTheme="minorEastAsia" w:hAnsiTheme="minorEastAsia"/>
          <w:b/>
          <w:sz w:val="24"/>
          <w:szCs w:val="24"/>
        </w:rPr>
        <w:t>2. 原厂全高清内置图文工作站       1台</w:t>
      </w:r>
    </w:p>
    <w:p>
      <w:pPr>
        <w:ind w:left="360" w:hanging="360" w:hangingChars="150"/>
        <w:rPr>
          <w:rFonts w:cs="华文楷体" w:asciiTheme="minorEastAsia" w:hAnsiTheme="minorEastAsia"/>
          <w:sz w:val="24"/>
          <w:szCs w:val="24"/>
        </w:rPr>
      </w:pPr>
      <w:r>
        <w:rPr>
          <w:rFonts w:hint="eastAsia" w:cs="华文楷体" w:asciiTheme="minorEastAsia" w:hAnsiTheme="minorEastAsia"/>
          <w:sz w:val="24"/>
          <w:szCs w:val="24"/>
        </w:rPr>
        <w:t>2.1</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内置：摄像主机有4个USB接口，插U盘、移动硬盘即可实现1080p高清图片、1080P录像的刻录，且全程可通过摄像头，由术者自有控制。或外配：同品牌全高清图文工作站，完成抓取1080p图像，刻录1080P录像。</w:t>
      </w:r>
    </w:p>
    <w:p>
      <w:pPr>
        <w:rPr>
          <w:rFonts w:cs="华文楷体" w:asciiTheme="minorEastAsia" w:hAnsiTheme="minorEastAsia"/>
          <w:b/>
          <w:sz w:val="24"/>
          <w:szCs w:val="24"/>
        </w:rPr>
      </w:pPr>
      <w:r>
        <w:rPr>
          <w:rFonts w:hint="eastAsia" w:cs="华文楷体" w:asciiTheme="minorEastAsia" w:hAnsiTheme="minorEastAsia"/>
          <w:b/>
          <w:sz w:val="24"/>
          <w:szCs w:val="24"/>
        </w:rPr>
        <w:t>3. 氙灯冷光源       1台</w:t>
      </w:r>
    </w:p>
    <w:p>
      <w:pPr>
        <w:rPr>
          <w:rFonts w:cs="华文楷体" w:asciiTheme="minorEastAsia" w:hAnsiTheme="minorEastAsia"/>
          <w:sz w:val="24"/>
          <w:szCs w:val="24"/>
        </w:rPr>
      </w:pPr>
      <w:r>
        <w:rPr>
          <w:rFonts w:hint="eastAsia" w:cs="华文楷体" w:asciiTheme="minorEastAsia" w:hAnsiTheme="minorEastAsia"/>
          <w:sz w:val="24"/>
          <w:szCs w:val="24"/>
        </w:rPr>
        <w:t>3.1</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灯泡≥300W</w:t>
      </w:r>
    </w:p>
    <w:p>
      <w:pPr>
        <w:rPr>
          <w:rFonts w:cs="华文楷体" w:asciiTheme="minorEastAsia" w:hAnsiTheme="minorEastAsia"/>
          <w:sz w:val="24"/>
          <w:szCs w:val="24"/>
        </w:rPr>
      </w:pPr>
      <w:r>
        <w:rPr>
          <w:rFonts w:hint="eastAsia" w:cs="华文楷体" w:asciiTheme="minorEastAsia" w:hAnsiTheme="minorEastAsia"/>
          <w:sz w:val="24"/>
          <w:szCs w:val="24"/>
        </w:rPr>
        <w:t>3.2</w:t>
      </w:r>
      <w:r>
        <w:rPr>
          <w:rFonts w:hint="eastAsia" w:cs="华文楷体" w:asciiTheme="minorEastAsia" w:hAnsiTheme="minorEastAsia"/>
          <w:sz w:val="24"/>
          <w:szCs w:val="24"/>
        </w:rPr>
        <w:tab/>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使用寿命≥500小时（500小时内保修）</w:t>
      </w:r>
    </w:p>
    <w:p>
      <w:pPr>
        <w:rPr>
          <w:rFonts w:cs="华文楷体" w:asciiTheme="minorEastAsia" w:hAnsiTheme="minorEastAsia"/>
          <w:sz w:val="24"/>
          <w:szCs w:val="24"/>
        </w:rPr>
      </w:pPr>
      <w:r>
        <w:rPr>
          <w:rFonts w:hint="eastAsia" w:cs="华文楷体" w:asciiTheme="minorEastAsia" w:hAnsiTheme="minorEastAsia"/>
          <w:sz w:val="24"/>
          <w:szCs w:val="24"/>
        </w:rPr>
        <w:t>3.3</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色温≥6000K</w:t>
      </w:r>
    </w:p>
    <w:p>
      <w:pPr>
        <w:rPr>
          <w:rFonts w:cs="华文楷体" w:asciiTheme="minorEastAsia" w:hAnsiTheme="minorEastAsia"/>
          <w:sz w:val="24"/>
          <w:szCs w:val="24"/>
        </w:rPr>
      </w:pPr>
      <w:r>
        <w:rPr>
          <w:rFonts w:hint="eastAsia" w:cs="华文楷体" w:asciiTheme="minorEastAsia" w:hAnsiTheme="minorEastAsia"/>
          <w:sz w:val="24"/>
          <w:szCs w:val="24"/>
        </w:rPr>
        <w:t>3.4</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电器安全，CF一类认证</w:t>
      </w:r>
    </w:p>
    <w:p>
      <w:pPr>
        <w:rPr>
          <w:rFonts w:hint="eastAsia" w:cs="华文楷体" w:asciiTheme="minorEastAsia" w:hAnsiTheme="minorEastAsia" w:eastAsiaTheme="minorEastAsia"/>
          <w:color w:val="000000" w:themeColor="text1"/>
          <w:sz w:val="24"/>
          <w:szCs w:val="24"/>
          <w:lang w:eastAsia="zh-CN"/>
          <w14:textFill>
            <w14:solidFill>
              <w14:schemeClr w14:val="tx1"/>
            </w14:solidFill>
          </w14:textFill>
        </w:rPr>
      </w:pPr>
      <w:r>
        <w:rPr>
          <w:rFonts w:hint="eastAsia" w:cs="华文楷体" w:asciiTheme="minorEastAsia" w:hAnsiTheme="minorEastAsia"/>
          <w:sz w:val="24"/>
          <w:szCs w:val="24"/>
        </w:rPr>
        <w:t>3.5</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纤维导光束</w:t>
      </w:r>
      <w:r>
        <w:rPr>
          <w:rFonts w:hint="eastAsia" w:cs="华文楷体" w:asciiTheme="minorEastAsia" w:hAnsiTheme="minorEastAsia"/>
          <w:sz w:val="24"/>
          <w:szCs w:val="24"/>
          <w:lang w:val="en-US" w:eastAsia="zh-CN"/>
        </w:rPr>
        <w:t>直径</w:t>
      </w:r>
      <w:r>
        <w:rPr>
          <w:rFonts w:hint="default" w:ascii="Arial" w:hAnsi="Arial" w:cs="Arial"/>
          <w:sz w:val="24"/>
          <w:szCs w:val="24"/>
          <w:lang w:val="en-US" w:eastAsia="zh-CN"/>
        </w:rPr>
        <w:t>≤</w:t>
      </w:r>
      <w:r>
        <w:rPr>
          <w:rFonts w:hint="eastAsia" w:cs="华文楷体" w:asciiTheme="minorEastAsia" w:hAnsiTheme="minorEastAsia"/>
          <w:color w:val="000000" w:themeColor="text1"/>
          <w:sz w:val="24"/>
          <w:szCs w:val="24"/>
          <w14:textFill>
            <w14:solidFill>
              <w14:schemeClr w14:val="tx1"/>
            </w14:solidFill>
          </w14:textFill>
        </w:rPr>
        <w:t>4.8</w:t>
      </w:r>
      <w:r>
        <w:rPr>
          <w:rFonts w:hint="eastAsia" w:cs="华文楷体" w:asciiTheme="minorEastAsia" w:hAnsiTheme="minorEastAsia"/>
          <w:color w:val="000000" w:themeColor="text1"/>
          <w:sz w:val="24"/>
          <w:szCs w:val="24"/>
          <w:lang w:val="en-US" w:eastAsia="zh-CN"/>
          <w14:textFill>
            <w14:solidFill>
              <w14:schemeClr w14:val="tx1"/>
            </w14:solidFill>
          </w14:textFill>
        </w:rPr>
        <w:t>m</w:t>
      </w:r>
      <w:r>
        <w:rPr>
          <w:rFonts w:hint="eastAsia" w:cs="华文楷体" w:asciiTheme="minorEastAsia" w:hAnsiTheme="minorEastAsia"/>
          <w:color w:val="000000" w:themeColor="text1"/>
          <w:sz w:val="24"/>
          <w:szCs w:val="24"/>
          <w14:textFill>
            <w14:solidFill>
              <w14:schemeClr w14:val="tx1"/>
            </w14:solidFill>
          </w14:textFill>
        </w:rPr>
        <w:t>m，</w:t>
      </w:r>
      <w:r>
        <w:rPr>
          <w:rFonts w:hint="eastAsia" w:cs="华文楷体" w:asciiTheme="minorEastAsia" w:hAnsiTheme="minorEastAsia"/>
          <w:color w:val="000000" w:themeColor="text1"/>
          <w:sz w:val="24"/>
          <w:szCs w:val="24"/>
          <w:lang w:val="en-US" w:eastAsia="zh-CN"/>
          <w14:textFill>
            <w14:solidFill>
              <w14:schemeClr w14:val="tx1"/>
            </w14:solidFill>
          </w14:textFill>
        </w:rPr>
        <w:t>长度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华文楷体" w:asciiTheme="minorEastAsia" w:hAnsiTheme="minorEastAsia"/>
          <w:color w:val="000000" w:themeColor="text1"/>
          <w:sz w:val="24"/>
          <w:szCs w:val="24"/>
          <w:lang w:val="en-US" w:eastAsia="zh-CN"/>
          <w14:textFill>
            <w14:solidFill>
              <w14:schemeClr w14:val="tx1"/>
            </w14:solidFill>
          </w14:textFill>
        </w:rPr>
        <w:t>30</w:t>
      </w:r>
      <w:r>
        <w:rPr>
          <w:rFonts w:hint="eastAsia" w:cs="华文楷体" w:asciiTheme="minorEastAsia" w:hAnsiTheme="minorEastAsia"/>
          <w:color w:val="000000" w:themeColor="text1"/>
          <w:sz w:val="24"/>
          <w:szCs w:val="24"/>
          <w14:textFill>
            <w14:solidFill>
              <w14:schemeClr w14:val="tx1"/>
            </w14:solidFill>
          </w14:textFill>
        </w:rPr>
        <w:t>0cm</w:t>
      </w:r>
      <w:r>
        <w:rPr>
          <w:rFonts w:hint="eastAsia" w:cs="华文楷体" w:asciiTheme="minorEastAsia" w:hAnsiTheme="minorEastAsia"/>
          <w:color w:val="000000" w:themeColor="text1"/>
          <w:sz w:val="24"/>
          <w:szCs w:val="24"/>
          <w:lang w:eastAsia="zh-CN"/>
          <w14:textFill>
            <w14:solidFill>
              <w14:schemeClr w14:val="tx1"/>
            </w14:solidFill>
          </w14:textFill>
        </w:rPr>
        <w:t>；</w:t>
      </w:r>
    </w:p>
    <w:p>
      <w:pPr>
        <w:rPr>
          <w:rFonts w:cs="华文楷体" w:asciiTheme="minorEastAsia" w:hAnsiTheme="minorEastAsia"/>
          <w:b/>
          <w:sz w:val="24"/>
          <w:szCs w:val="24"/>
        </w:rPr>
      </w:pPr>
      <w:r>
        <w:rPr>
          <w:rFonts w:hint="eastAsia" w:cs="华文楷体" w:asciiTheme="minorEastAsia" w:hAnsiTheme="minorEastAsia"/>
          <w:b/>
          <w:sz w:val="24"/>
          <w:szCs w:val="24"/>
        </w:rPr>
        <w:t>4. 高清监视器      1套</w:t>
      </w:r>
      <w:r>
        <w:rPr>
          <w:rFonts w:hint="eastAsia" w:cs="华文楷体" w:asciiTheme="minorEastAsia" w:hAnsiTheme="minorEastAsia"/>
          <w:b/>
          <w:sz w:val="24"/>
          <w:szCs w:val="24"/>
        </w:rPr>
        <w:tab/>
      </w:r>
    </w:p>
    <w:p>
      <w:pPr>
        <w:rPr>
          <w:rFonts w:cs="华文楷体" w:asciiTheme="minorEastAsia" w:hAnsiTheme="minorEastAsia"/>
          <w:sz w:val="24"/>
          <w:szCs w:val="24"/>
        </w:rPr>
      </w:pPr>
      <w:r>
        <w:rPr>
          <w:rFonts w:hint="eastAsia" w:cs="华文楷体" w:asciiTheme="minorEastAsia" w:hAnsiTheme="minorEastAsia"/>
          <w:sz w:val="24"/>
          <w:szCs w:val="24"/>
        </w:rPr>
        <w:t>4.1</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高清医用监视器</w:t>
      </w:r>
    </w:p>
    <w:p>
      <w:pPr>
        <w:rPr>
          <w:rFonts w:cs="华文楷体" w:asciiTheme="minorEastAsia" w:hAnsiTheme="minorEastAsia"/>
          <w:sz w:val="24"/>
          <w:szCs w:val="24"/>
        </w:rPr>
      </w:pPr>
      <w:r>
        <w:rPr>
          <w:rFonts w:hint="eastAsia" w:cs="华文楷体" w:asciiTheme="minorEastAsia" w:hAnsiTheme="minorEastAsia"/>
          <w:sz w:val="24"/>
          <w:szCs w:val="24"/>
        </w:rPr>
        <w:t>4.2</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尺寸≥27寸</w:t>
      </w:r>
    </w:p>
    <w:p>
      <w:pPr>
        <w:rPr>
          <w:rFonts w:cs="华文楷体" w:asciiTheme="minorEastAsia" w:hAnsiTheme="minorEastAsia"/>
          <w:sz w:val="24"/>
          <w:szCs w:val="24"/>
        </w:rPr>
      </w:pPr>
      <w:r>
        <w:rPr>
          <w:rFonts w:hint="eastAsia" w:cs="华文楷体" w:asciiTheme="minorEastAsia" w:hAnsiTheme="minorEastAsia"/>
          <w:sz w:val="24"/>
          <w:szCs w:val="24"/>
        </w:rPr>
        <w:t>4.3</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最高像素≥1920*1080</w:t>
      </w:r>
    </w:p>
    <w:p>
      <w:pPr>
        <w:rPr>
          <w:rFonts w:cs="华文楷体" w:asciiTheme="minorEastAsia" w:hAnsiTheme="minorEastAsia"/>
          <w:sz w:val="24"/>
          <w:szCs w:val="24"/>
        </w:rPr>
      </w:pPr>
      <w:r>
        <w:rPr>
          <w:rFonts w:hint="eastAsia" w:cs="华文楷体" w:asciiTheme="minorEastAsia" w:hAnsiTheme="minorEastAsia"/>
          <w:sz w:val="24"/>
          <w:szCs w:val="24"/>
        </w:rPr>
        <w:t>4.4</w:t>
      </w:r>
      <w:r>
        <w:rPr>
          <w:rFonts w:hint="eastAsia" w:cs="华文楷体" w:asciiTheme="minorEastAsia" w:hAnsiTheme="minorEastAsia"/>
          <w:sz w:val="24"/>
          <w:szCs w:val="24"/>
        </w:rPr>
        <w:tab/>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信号输入方式；DVI数字信，BNC；S-VIDEO；Y/C；RGB</w:t>
      </w:r>
    </w:p>
    <w:p>
      <w:pPr>
        <w:rPr>
          <w:rFonts w:cs="华文楷体" w:asciiTheme="minorEastAsia" w:hAnsiTheme="minorEastAsia"/>
          <w:b/>
          <w:sz w:val="24"/>
          <w:szCs w:val="24"/>
        </w:rPr>
      </w:pPr>
      <w:r>
        <w:rPr>
          <w:rFonts w:hint="eastAsia" w:cs="华文楷体" w:asciiTheme="minorEastAsia" w:hAnsiTheme="minorEastAsia"/>
          <w:b/>
          <w:sz w:val="24"/>
          <w:szCs w:val="24"/>
        </w:rPr>
        <w:t>5.腹腔镜</w:t>
      </w:r>
    </w:p>
    <w:p>
      <w:pPr>
        <w:spacing w:line="360" w:lineRule="exact"/>
        <w:rPr>
          <w:rFonts w:cs="华文楷体" w:asciiTheme="minorEastAsia" w:hAnsiTheme="minorEastAsia"/>
          <w:sz w:val="24"/>
          <w:szCs w:val="24"/>
        </w:rPr>
      </w:pPr>
      <w:r>
        <w:rPr>
          <w:rFonts w:hint="eastAsia" w:cs="华文楷体" w:asciiTheme="minorEastAsia" w:hAnsiTheme="minorEastAsia"/>
          <w:sz w:val="24"/>
          <w:szCs w:val="24"/>
        </w:rPr>
        <w:t>5.1</w:t>
      </w:r>
      <w:r>
        <w:rPr>
          <w:rFonts w:hint="eastAsia" w:cs="华文楷体" w:asciiTheme="minorEastAsia" w:hAnsiTheme="minorEastAsia"/>
          <w:sz w:val="24"/>
          <w:szCs w:val="24"/>
          <w:lang w:val="en-US" w:eastAsia="zh-CN"/>
        </w:rPr>
        <w:t>.</w:t>
      </w:r>
      <w:r>
        <w:rPr>
          <w:rFonts w:hint="eastAsia" w:cs="华文楷体" w:asciiTheme="minorEastAsia" w:hAnsiTheme="minorEastAsia"/>
          <w:sz w:val="24"/>
          <w:szCs w:val="24"/>
        </w:rPr>
        <w:t>HOPKINS30°腹腔镜                     1根</w:t>
      </w:r>
    </w:p>
    <w:p>
      <w:pPr>
        <w:spacing w:line="360" w:lineRule="exact"/>
        <w:ind w:firstLine="482" w:firstLineChars="200"/>
        <w:rPr>
          <w:rFonts w:cs="华文楷体" w:asciiTheme="minorEastAsia" w:hAnsiTheme="minorEastAsia"/>
          <w:sz w:val="24"/>
          <w:szCs w:val="24"/>
        </w:rPr>
      </w:pPr>
      <w:r>
        <w:rPr>
          <w:rFonts w:hint="eastAsia" w:cs="华文楷体" w:asciiTheme="minorEastAsia" w:hAnsiTheme="minorEastAsia"/>
          <w:b/>
          <w:sz w:val="24"/>
          <w:szCs w:val="24"/>
        </w:rPr>
        <w:t>＊</w:t>
      </w:r>
      <w:r>
        <w:rPr>
          <w:rFonts w:hint="eastAsia" w:cs="华文楷体" w:asciiTheme="minorEastAsia" w:hAnsiTheme="minorEastAsia"/>
          <w:sz w:val="24"/>
          <w:szCs w:val="24"/>
        </w:rPr>
        <w:t>柱状晶体镜，可高温高压消毒</w:t>
      </w:r>
    </w:p>
    <w:p>
      <w:pPr>
        <w:spacing w:line="360" w:lineRule="exact"/>
        <w:ind w:firstLine="482" w:firstLineChars="200"/>
        <w:rPr>
          <w:rFonts w:cs="华文楷体" w:asciiTheme="minorEastAsia" w:hAnsiTheme="minorEastAsia"/>
          <w:sz w:val="24"/>
          <w:szCs w:val="24"/>
        </w:rPr>
      </w:pPr>
      <w:r>
        <w:rPr>
          <w:rFonts w:hint="eastAsia" w:cs="华文楷体" w:asciiTheme="minorEastAsia" w:hAnsiTheme="minorEastAsia"/>
          <w:b/>
          <w:sz w:val="24"/>
          <w:szCs w:val="24"/>
        </w:rPr>
        <w:t>＊</w:t>
      </w:r>
      <w:r>
        <w:rPr>
          <w:rFonts w:hint="eastAsia" w:cs="华文楷体" w:asciiTheme="minorEastAsia" w:hAnsiTheme="minorEastAsia"/>
          <w:sz w:val="24"/>
          <w:szCs w:val="24"/>
        </w:rPr>
        <w:t xml:space="preserve">分辨率≥20lp/mm          </w:t>
      </w:r>
    </w:p>
    <w:p>
      <w:pPr>
        <w:rPr>
          <w:rFonts w:cs="楷体" w:asciiTheme="minorEastAsia" w:hAnsiTheme="minorEastAsia"/>
          <w:b/>
          <w:bCs/>
          <w:sz w:val="24"/>
          <w:szCs w:val="24"/>
        </w:rPr>
      </w:pPr>
      <w:r>
        <w:rPr>
          <w:rFonts w:hint="eastAsia" w:cs="华文楷体" w:asciiTheme="minorEastAsia" w:hAnsiTheme="minorEastAsia"/>
          <w:b/>
          <w:sz w:val="24"/>
          <w:szCs w:val="24"/>
        </w:rPr>
        <w:t>6.全自动</w:t>
      </w:r>
      <w:r>
        <w:rPr>
          <w:rFonts w:hint="eastAsia" w:cs="楷体" w:asciiTheme="minorEastAsia" w:hAnsiTheme="minorEastAsia"/>
          <w:b/>
          <w:bCs/>
          <w:sz w:val="24"/>
          <w:szCs w:val="24"/>
        </w:rPr>
        <w:t>气腹机          1台</w:t>
      </w:r>
      <w:r>
        <w:rPr>
          <w:rFonts w:hint="eastAsia" w:cs="楷体" w:asciiTheme="minorEastAsia" w:hAnsiTheme="minorEastAsia"/>
          <w:b/>
          <w:bCs/>
          <w:sz w:val="24"/>
          <w:szCs w:val="24"/>
        </w:rPr>
        <w:tab/>
      </w:r>
    </w:p>
    <w:p>
      <w:pPr>
        <w:rPr>
          <w:rFonts w:cs="楷体" w:asciiTheme="minorEastAsia" w:hAnsiTheme="minorEastAsia"/>
          <w:sz w:val="24"/>
          <w:szCs w:val="24"/>
        </w:rPr>
      </w:pPr>
      <w:r>
        <w:rPr>
          <w:rFonts w:hint="eastAsia" w:cs="楷体" w:asciiTheme="minorEastAsia" w:hAnsiTheme="minorEastAsia"/>
          <w:sz w:val="24"/>
          <w:szCs w:val="24"/>
        </w:rPr>
        <w:t>6.1</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最大流速 ≥40L/分</w:t>
      </w:r>
    </w:p>
    <w:p>
      <w:pPr>
        <w:rPr>
          <w:rFonts w:cs="楷体" w:asciiTheme="minorEastAsia" w:hAnsiTheme="minorEastAsia"/>
          <w:sz w:val="24"/>
          <w:szCs w:val="24"/>
        </w:rPr>
      </w:pPr>
      <w:r>
        <w:rPr>
          <w:rFonts w:hint="eastAsia" w:cs="楷体" w:asciiTheme="minorEastAsia" w:hAnsiTheme="minorEastAsia"/>
          <w:sz w:val="24"/>
          <w:szCs w:val="24"/>
        </w:rPr>
        <w:t>6.2</w:t>
      </w:r>
      <w:r>
        <w:rPr>
          <w:rFonts w:hint="eastAsia" w:cs="楷体" w:asciiTheme="minorEastAsia" w:hAnsiTheme="minorEastAsia"/>
          <w:sz w:val="24"/>
          <w:szCs w:val="24"/>
        </w:rPr>
        <w:tab/>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气腹压力控制</w:t>
      </w:r>
    </w:p>
    <w:p>
      <w:pPr>
        <w:rPr>
          <w:rFonts w:cs="楷体" w:asciiTheme="minorEastAsia" w:hAnsiTheme="minorEastAsia"/>
          <w:sz w:val="24"/>
          <w:szCs w:val="24"/>
        </w:rPr>
      </w:pPr>
      <w:r>
        <w:rPr>
          <w:rFonts w:hint="eastAsia" w:cs="楷体" w:asciiTheme="minorEastAsia" w:hAnsiTheme="minorEastAsia"/>
          <w:sz w:val="24"/>
          <w:szCs w:val="24"/>
        </w:rPr>
        <w:t>6.3</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自动检测控制，压力显示：动态显示和实时显示；</w:t>
      </w:r>
    </w:p>
    <w:p>
      <w:pPr>
        <w:rPr>
          <w:rFonts w:cs="楷体" w:asciiTheme="minorEastAsia" w:hAnsiTheme="minorEastAsia"/>
          <w:sz w:val="24"/>
          <w:szCs w:val="24"/>
        </w:rPr>
      </w:pPr>
      <w:r>
        <w:rPr>
          <w:rFonts w:hint="eastAsia" w:cs="楷体" w:asciiTheme="minorEastAsia" w:hAnsiTheme="minorEastAsia"/>
          <w:sz w:val="24"/>
          <w:szCs w:val="24"/>
        </w:rPr>
        <w:t>6.4</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具有声、光、电报警功能；</w:t>
      </w:r>
    </w:p>
    <w:p>
      <w:pPr>
        <w:rPr>
          <w:rFonts w:cs="楷体" w:asciiTheme="minorEastAsia" w:hAnsiTheme="minorEastAsia"/>
          <w:sz w:val="24"/>
          <w:szCs w:val="24"/>
        </w:rPr>
      </w:pPr>
      <w:r>
        <w:rPr>
          <w:rFonts w:hint="eastAsia" w:cs="楷体" w:asciiTheme="minorEastAsia" w:hAnsiTheme="minorEastAsia"/>
          <w:sz w:val="24"/>
          <w:szCs w:val="24"/>
        </w:rPr>
        <w:t>6.5</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流量显示：动态显示和实时显示；</w:t>
      </w:r>
    </w:p>
    <w:p>
      <w:pPr>
        <w:rPr>
          <w:rFonts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sz w:val="24"/>
          <w:szCs w:val="24"/>
        </w:rPr>
        <w:t>6.6</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流量控制：调节精度为1mmHg，压力控制：</w:t>
      </w:r>
      <w:r>
        <w:rPr>
          <w:rFonts w:hint="eastAsia" w:cs="楷体" w:asciiTheme="minorEastAsia" w:hAnsiTheme="minorEastAsia"/>
          <w:color w:val="000000" w:themeColor="text1"/>
          <w:sz w:val="24"/>
          <w:szCs w:val="24"/>
          <w14:textFill>
            <w14:solidFill>
              <w14:schemeClr w14:val="tx1"/>
            </w14:solidFill>
          </w14:textFill>
        </w:rPr>
        <w:t>0-</w:t>
      </w:r>
      <w:r>
        <w:rPr>
          <w:rFonts w:hint="eastAsia" w:cs="楷体" w:asciiTheme="minorEastAsia" w:hAnsiTheme="minorEastAsia"/>
          <w:color w:val="000000" w:themeColor="text1"/>
          <w:sz w:val="24"/>
          <w:szCs w:val="24"/>
          <w:lang w:val="en-US" w:eastAsia="zh-CN"/>
          <w14:textFill>
            <w14:solidFill>
              <w14:schemeClr w14:val="tx1"/>
            </w14:solidFill>
          </w14:textFill>
        </w:rPr>
        <w:t>3</w:t>
      </w:r>
      <w:r>
        <w:rPr>
          <w:rFonts w:hint="eastAsia" w:cs="楷体" w:asciiTheme="minorEastAsia" w:hAnsiTheme="minorEastAsia"/>
          <w:color w:val="000000" w:themeColor="text1"/>
          <w:sz w:val="24"/>
          <w:szCs w:val="24"/>
          <w14:textFill>
            <w14:solidFill>
              <w14:schemeClr w14:val="tx1"/>
            </w14:solidFill>
          </w14:textFill>
        </w:rPr>
        <w:t>0mmHg；</w:t>
      </w:r>
    </w:p>
    <w:p>
      <w:pPr>
        <w:rPr>
          <w:rFonts w:cs="楷体" w:asciiTheme="minorEastAsia" w:hAnsiTheme="minorEastAsia"/>
          <w:sz w:val="24"/>
          <w:szCs w:val="24"/>
        </w:rPr>
      </w:pPr>
      <w:r>
        <w:rPr>
          <w:rFonts w:hint="eastAsia" w:cs="楷体" w:asciiTheme="minorEastAsia" w:hAnsiTheme="minorEastAsia"/>
          <w:sz w:val="24"/>
          <w:szCs w:val="24"/>
        </w:rPr>
        <w:t>6.7</w:t>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 xml:space="preserve">供气模式：高压模式和低压模式，具有过压保护功能； </w:t>
      </w:r>
    </w:p>
    <w:p>
      <w:pPr>
        <w:rPr>
          <w:rFonts w:cs="楷体" w:asciiTheme="minorEastAsia" w:hAnsiTheme="minorEastAsia"/>
          <w:sz w:val="24"/>
          <w:szCs w:val="24"/>
        </w:rPr>
      </w:pPr>
      <w:r>
        <w:rPr>
          <w:rFonts w:hint="eastAsia" w:cs="楷体" w:asciiTheme="minorEastAsia" w:hAnsiTheme="minorEastAsia"/>
          <w:sz w:val="24"/>
          <w:szCs w:val="24"/>
        </w:rPr>
        <w:t>6.8</w:t>
      </w:r>
      <w:r>
        <w:rPr>
          <w:rFonts w:hint="eastAsia" w:cs="楷体" w:asciiTheme="minorEastAsia" w:hAnsiTheme="minorEastAsia"/>
          <w:sz w:val="24"/>
          <w:szCs w:val="24"/>
        </w:rPr>
        <w:tab/>
      </w:r>
      <w:r>
        <w:rPr>
          <w:rFonts w:hint="eastAsia" w:cs="楷体" w:asciiTheme="minorEastAsia" w:hAnsiTheme="minorEastAsia"/>
          <w:sz w:val="24"/>
          <w:szCs w:val="24"/>
        </w:rPr>
        <w:t>电源 100～240V</w:t>
      </w:r>
    </w:p>
    <w:p>
      <w:pPr>
        <w:rPr>
          <w:rFonts w:cs="楷体" w:asciiTheme="minorEastAsia" w:hAnsiTheme="minorEastAsia"/>
          <w:sz w:val="24"/>
          <w:szCs w:val="24"/>
        </w:rPr>
      </w:pPr>
      <w:r>
        <w:rPr>
          <w:rFonts w:hint="eastAsia" w:cs="楷体" w:asciiTheme="minorEastAsia" w:hAnsiTheme="minorEastAsia"/>
          <w:sz w:val="24"/>
          <w:szCs w:val="24"/>
        </w:rPr>
        <w:t>6.9</w:t>
      </w:r>
      <w:r>
        <w:rPr>
          <w:rFonts w:hint="eastAsia" w:cs="楷体" w:asciiTheme="minorEastAsia" w:hAnsiTheme="minorEastAsia"/>
          <w:sz w:val="24"/>
          <w:szCs w:val="24"/>
        </w:rPr>
        <w:tab/>
      </w:r>
      <w:r>
        <w:rPr>
          <w:rFonts w:hint="eastAsia" w:cs="楷体" w:asciiTheme="minorEastAsia" w:hAnsiTheme="minorEastAsia"/>
          <w:sz w:val="24"/>
          <w:szCs w:val="24"/>
          <w:lang w:val="en-US" w:eastAsia="zh-CN"/>
        </w:rPr>
        <w:t>.</w:t>
      </w:r>
      <w:r>
        <w:rPr>
          <w:rFonts w:hint="eastAsia" w:cs="楷体" w:asciiTheme="minorEastAsia" w:hAnsiTheme="minorEastAsia"/>
          <w:sz w:val="24"/>
          <w:szCs w:val="24"/>
        </w:rPr>
        <w:t>高压管：含进口高压管、高压管连接器</w:t>
      </w:r>
    </w:p>
    <w:p>
      <w:pPr>
        <w:rPr>
          <w:rFonts w:cs="楷体" w:asciiTheme="minorEastAsia" w:hAnsiTheme="minorEastAsia"/>
          <w:b/>
          <w:bCs/>
          <w:color w:val="000000" w:themeColor="text1"/>
          <w:sz w:val="24"/>
          <w:szCs w:val="24"/>
          <w14:textFill>
            <w14:solidFill>
              <w14:schemeClr w14:val="tx1"/>
            </w14:solidFill>
          </w14:textFill>
        </w:rPr>
      </w:pPr>
      <w:r>
        <w:rPr>
          <w:rFonts w:hint="eastAsia" w:cs="华文楷体" w:asciiTheme="minorEastAsia" w:hAnsiTheme="minorEastAsia"/>
          <w:b/>
          <w:color w:val="000000" w:themeColor="text1"/>
          <w:sz w:val="24"/>
          <w:szCs w:val="24"/>
          <w:lang w:val="en-US" w:eastAsia="zh-CN"/>
          <w14:textFill>
            <w14:solidFill>
              <w14:schemeClr w14:val="tx1"/>
            </w14:solidFill>
          </w14:textFill>
        </w:rPr>
        <w:t>7</w:t>
      </w:r>
      <w:r>
        <w:rPr>
          <w:rFonts w:hint="eastAsia" w:cs="华文楷体" w:asciiTheme="minorEastAsia" w:hAnsiTheme="minorEastAsia"/>
          <w:b/>
          <w:color w:val="000000" w:themeColor="text1"/>
          <w:sz w:val="24"/>
          <w:szCs w:val="24"/>
          <w14:textFill>
            <w14:solidFill>
              <w14:schemeClr w14:val="tx1"/>
            </w14:solidFill>
          </w14:textFill>
        </w:rPr>
        <w:t>.</w:t>
      </w:r>
      <w:r>
        <w:rPr>
          <w:rFonts w:hint="eastAsia" w:cs="华文楷体" w:asciiTheme="minorEastAsia" w:hAnsiTheme="minorEastAsia"/>
          <w:b/>
          <w:color w:val="000000" w:themeColor="text1"/>
          <w:sz w:val="24"/>
          <w:szCs w:val="24"/>
          <w:lang w:val="en-US" w:eastAsia="zh-CN"/>
          <w14:textFill>
            <w14:solidFill>
              <w14:schemeClr w14:val="tx1"/>
            </w14:solidFill>
          </w14:textFill>
        </w:rPr>
        <w:t>腹腔镜器械</w:t>
      </w:r>
      <w:r>
        <w:rPr>
          <w:rFonts w:hint="eastAsia" w:cs="楷体" w:asciiTheme="minorEastAsia" w:hAnsiTheme="minorEastAsia"/>
          <w:b/>
          <w:bCs/>
          <w:color w:val="000000" w:themeColor="text1"/>
          <w:sz w:val="24"/>
          <w:szCs w:val="24"/>
          <w14:textFill>
            <w14:solidFill>
              <w14:schemeClr w14:val="tx1"/>
            </w14:solidFill>
          </w14:textFill>
        </w:rPr>
        <w:t xml:space="preserve">          1</w:t>
      </w:r>
      <w:r>
        <w:rPr>
          <w:rFonts w:hint="eastAsia" w:cs="楷体" w:asciiTheme="minorEastAsia" w:hAnsiTheme="minorEastAsia"/>
          <w:b/>
          <w:bCs/>
          <w:color w:val="000000" w:themeColor="text1"/>
          <w:sz w:val="24"/>
          <w:szCs w:val="24"/>
          <w:lang w:val="en-US" w:eastAsia="zh-CN"/>
          <w14:textFill>
            <w14:solidFill>
              <w14:schemeClr w14:val="tx1"/>
            </w14:solidFill>
          </w14:textFill>
        </w:rPr>
        <w:t>套</w:t>
      </w:r>
      <w:r>
        <w:rPr>
          <w:rFonts w:hint="eastAsia" w:cs="楷体" w:asciiTheme="minorEastAsia" w:hAnsiTheme="minorEastAsia"/>
          <w:b/>
          <w:bCs/>
          <w:color w:val="000000" w:themeColor="text1"/>
          <w:sz w:val="24"/>
          <w:szCs w:val="24"/>
          <w14:textFill>
            <w14:solidFill>
              <w14:schemeClr w14:val="tx1"/>
            </w14:solidFill>
          </w14:textFill>
        </w:rPr>
        <w:tab/>
      </w:r>
    </w:p>
    <w:p>
      <w:pPr>
        <w:rPr>
          <w:rFonts w:hint="default" w:cs="楷体" w:asciiTheme="minorEastAsia" w:hAnsiTheme="minorEastAsia"/>
          <w:color w:val="000000" w:themeColor="text1"/>
          <w:sz w:val="24"/>
          <w:szCs w:val="24"/>
          <w:lang w:val="en-US" w:eastAsia="zh-CN"/>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7</w:t>
      </w:r>
      <w:r>
        <w:rPr>
          <w:rFonts w:hint="eastAsia" w:cs="楷体" w:asciiTheme="minorEastAsia" w:hAnsiTheme="minorEastAsia"/>
          <w:color w:val="000000" w:themeColor="text1"/>
          <w:sz w:val="24"/>
          <w:szCs w:val="24"/>
          <w14:textFill>
            <w14:solidFill>
              <w14:schemeClr w14:val="tx1"/>
            </w14:solidFill>
          </w14:textFill>
        </w:rPr>
        <w:t>.1</w:t>
      </w:r>
      <w:r>
        <w:rPr>
          <w:rFonts w:hint="eastAsia" w:cs="楷体" w:asciiTheme="minorEastAsia" w:hAnsiTheme="minorEastAsia"/>
          <w:color w:val="000000" w:themeColor="text1"/>
          <w:sz w:val="24"/>
          <w:szCs w:val="24"/>
          <w:lang w:val="en-US" w:eastAsia="zh-CN"/>
          <w14:textFill>
            <w14:solidFill>
              <w14:schemeClr w14:val="tx1"/>
            </w14:solidFill>
          </w14:textFill>
        </w:rPr>
        <w:t>.L型电钩1根：</w:t>
      </w:r>
      <w:r>
        <w:rPr>
          <w:rFonts w:hint="default" w:cs="楷体" w:asciiTheme="minorEastAsia" w:hAnsiTheme="minorEastAsia"/>
          <w:color w:val="000000" w:themeColor="text1"/>
          <w:sz w:val="24"/>
          <w:szCs w:val="24"/>
          <w:lang w:val="en-US" w:eastAsia="zh-CN"/>
          <w14:textFill>
            <w14:solidFill>
              <w14:schemeClr w14:val="tx1"/>
            </w14:solidFill>
          </w14:textFill>
        </w:rPr>
        <w:t>带单极电凝的连接器，直径5mm，有效工作长度 36cm</w:t>
      </w:r>
      <w:r>
        <w:rPr>
          <w:rFonts w:hint="eastAsia" w:cs="楷体" w:asciiTheme="minorEastAsia" w:hAnsiTheme="minorEastAsia"/>
          <w:color w:val="000000" w:themeColor="text1"/>
          <w:sz w:val="24"/>
          <w:szCs w:val="24"/>
          <w:lang w:val="en-US" w:eastAsia="zh-CN"/>
          <w14:textFill>
            <w14:solidFill>
              <w14:schemeClr w14:val="tx1"/>
            </w14:solidFill>
          </w14:textFill>
        </w:rPr>
        <w:t>;</w:t>
      </w:r>
    </w:p>
    <w:p>
      <w:pPr>
        <w:rPr>
          <w:rFonts w:hint="eastAsia" w:cs="楷体" w:asciiTheme="minorEastAsia" w:hAnsiTheme="minorEastAsia"/>
          <w:color w:val="000000" w:themeColor="text1"/>
          <w:sz w:val="24"/>
          <w:szCs w:val="24"/>
          <w:lang w:val="en-US" w:eastAsia="zh-CN"/>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7</w:t>
      </w:r>
      <w:r>
        <w:rPr>
          <w:rFonts w:hint="eastAsia" w:cs="楷体" w:asciiTheme="minorEastAsia" w:hAnsiTheme="minorEastAsia"/>
          <w:color w:val="000000" w:themeColor="text1"/>
          <w:sz w:val="24"/>
          <w:szCs w:val="24"/>
          <w14:textFill>
            <w14:solidFill>
              <w14:schemeClr w14:val="tx1"/>
            </w14:solidFill>
          </w14:textFill>
        </w:rPr>
        <w:t>.2</w:t>
      </w:r>
      <w:r>
        <w:rPr>
          <w:rFonts w:hint="eastAsia" w:cs="楷体" w:asciiTheme="minorEastAsia" w:hAnsiTheme="minorEastAsia"/>
          <w:color w:val="000000" w:themeColor="text1"/>
          <w:sz w:val="24"/>
          <w:szCs w:val="24"/>
          <w:lang w:val="en-US" w:eastAsia="zh-CN"/>
          <w14:textFill>
            <w14:solidFill>
              <w14:schemeClr w14:val="tx1"/>
            </w14:solidFill>
          </w14:textFill>
        </w:rPr>
        <w:t>.钛夹钳1把：中大号，</w:t>
      </w:r>
      <w:r>
        <w:rPr>
          <w:rFonts w:hint="default" w:cs="楷体" w:asciiTheme="minorEastAsia" w:hAnsiTheme="minorEastAsia"/>
          <w:color w:val="000000" w:themeColor="text1"/>
          <w:sz w:val="24"/>
          <w:szCs w:val="24"/>
          <w:lang w:val="en-US" w:eastAsia="zh-CN"/>
          <w14:textFill>
            <w14:solidFill>
              <w14:schemeClr w14:val="tx1"/>
            </w14:solidFill>
          </w14:textFill>
        </w:rPr>
        <w:t>可拆卸，可旋转</w:t>
      </w:r>
      <w:r>
        <w:rPr>
          <w:rFonts w:hint="eastAsia" w:cs="楷体" w:asciiTheme="minorEastAsia" w:hAnsiTheme="minorEastAsia"/>
          <w:color w:val="000000" w:themeColor="text1"/>
          <w:sz w:val="24"/>
          <w:szCs w:val="24"/>
          <w:lang w:val="en-US" w:eastAsia="zh-CN"/>
          <w14:textFill>
            <w14:solidFill>
              <w14:schemeClr w14:val="tx1"/>
            </w14:solidFill>
          </w14:textFill>
        </w:rPr>
        <w:t>；</w:t>
      </w:r>
    </w:p>
    <w:p>
      <w:pPr>
        <w:jc w:val="both"/>
        <w:rPr>
          <w:rFonts w:hint="default" w:cs="楷体" w:asciiTheme="minorEastAsia" w:hAnsiTheme="minorEastAsia"/>
          <w:color w:val="000000" w:themeColor="text1"/>
          <w:sz w:val="24"/>
          <w:szCs w:val="24"/>
          <w:lang w:val="en-US" w:eastAsia="zh-CN"/>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7</w:t>
      </w:r>
      <w:r>
        <w:rPr>
          <w:rFonts w:hint="eastAsia" w:cs="楷体" w:asciiTheme="minorEastAsia" w:hAnsiTheme="minorEastAsia"/>
          <w:color w:val="000000" w:themeColor="text1"/>
          <w:sz w:val="24"/>
          <w:szCs w:val="24"/>
          <w14:textFill>
            <w14:solidFill>
              <w14:schemeClr w14:val="tx1"/>
            </w14:solidFill>
          </w14:textFill>
        </w:rPr>
        <w:t>.3</w:t>
      </w:r>
      <w:r>
        <w:rPr>
          <w:rFonts w:hint="eastAsia" w:cs="楷体" w:asciiTheme="minorEastAsia" w:hAnsiTheme="minorEastAsia"/>
          <w:color w:val="000000" w:themeColor="text1"/>
          <w:sz w:val="24"/>
          <w:szCs w:val="24"/>
          <w:lang w:val="en-US" w:eastAsia="zh-CN"/>
          <w14:textFill>
            <w14:solidFill>
              <w14:schemeClr w14:val="tx1"/>
            </w14:solidFill>
          </w14:textFill>
        </w:rPr>
        <w:t>.双极电凝器1根：</w:t>
      </w:r>
      <w:r>
        <w:rPr>
          <w:rFonts w:hint="default" w:cs="楷体" w:asciiTheme="minorEastAsia" w:hAnsiTheme="minorEastAsia"/>
          <w:color w:val="000000" w:themeColor="text1"/>
          <w:sz w:val="24"/>
          <w:szCs w:val="24"/>
          <w:lang w:val="en-US" w:eastAsia="zh-CN"/>
          <w14:textFill>
            <w14:solidFill>
              <w14:schemeClr w14:val="tx1"/>
            </w14:solidFill>
          </w14:textFill>
        </w:rPr>
        <w:t>双头，球状，带电凝连接头， 尺寸5 mm， 长360m</w:t>
      </w:r>
      <w:r>
        <w:rPr>
          <w:rFonts w:hint="eastAsia" w:cs="楷体" w:asciiTheme="minorEastAsia" w:hAnsiTheme="minorEastAsia"/>
          <w:color w:val="000000" w:themeColor="text1"/>
          <w:sz w:val="24"/>
          <w:szCs w:val="24"/>
          <w:lang w:val="en-US" w:eastAsia="zh-CN"/>
          <w14:textFill>
            <w14:solidFill>
              <w14:schemeClr w14:val="tx1"/>
            </w14:solidFill>
          </w14:textFill>
        </w:rPr>
        <w:t>m。</w:t>
      </w:r>
    </w:p>
    <w:p>
      <w:pPr>
        <w:rPr>
          <w:rFonts w:cs="楷体" w:asciiTheme="minorEastAsia" w:hAnsiTheme="minorEastAsia"/>
          <w:b/>
          <w:bCs/>
          <w:color w:val="000000" w:themeColor="text1"/>
          <w:sz w:val="24"/>
          <w:szCs w:val="24"/>
          <w14:textFill>
            <w14:solidFill>
              <w14:schemeClr w14:val="tx1"/>
            </w14:solidFill>
          </w14:textFill>
        </w:rPr>
      </w:pPr>
      <w:r>
        <w:rPr>
          <w:rFonts w:hint="eastAsia" w:cs="华文楷体" w:asciiTheme="minorEastAsia" w:hAnsiTheme="minorEastAsia"/>
          <w:b/>
          <w:color w:val="000000" w:themeColor="text1"/>
          <w:sz w:val="24"/>
          <w:szCs w:val="24"/>
          <w:lang w:val="en-US" w:eastAsia="zh-CN"/>
          <w14:textFill>
            <w14:solidFill>
              <w14:schemeClr w14:val="tx1"/>
            </w14:solidFill>
          </w14:textFill>
        </w:rPr>
        <w:t>8</w:t>
      </w:r>
      <w:r>
        <w:rPr>
          <w:rFonts w:hint="eastAsia" w:cs="华文楷体" w:asciiTheme="minorEastAsia" w:hAnsiTheme="minorEastAsia"/>
          <w:b/>
          <w:color w:val="000000" w:themeColor="text1"/>
          <w:sz w:val="24"/>
          <w:szCs w:val="24"/>
          <w14:textFill>
            <w14:solidFill>
              <w14:schemeClr w14:val="tx1"/>
            </w14:solidFill>
          </w14:textFill>
        </w:rPr>
        <w:t>.</w:t>
      </w:r>
      <w:r>
        <w:rPr>
          <w:rFonts w:hint="eastAsia" w:cs="华文楷体" w:asciiTheme="minorEastAsia" w:hAnsiTheme="minorEastAsia"/>
          <w:b/>
          <w:color w:val="000000" w:themeColor="text1"/>
          <w:sz w:val="24"/>
          <w:szCs w:val="24"/>
          <w:lang w:val="en-US" w:eastAsia="zh-CN"/>
          <w14:textFill>
            <w14:solidFill>
              <w14:schemeClr w14:val="tx1"/>
            </w14:solidFill>
          </w14:textFill>
        </w:rPr>
        <w:t>高频电刀</w:t>
      </w:r>
      <w:r>
        <w:rPr>
          <w:rFonts w:hint="eastAsia" w:cs="楷体" w:asciiTheme="minorEastAsia" w:hAnsiTheme="minorEastAsia"/>
          <w:b/>
          <w:bCs/>
          <w:color w:val="000000" w:themeColor="text1"/>
          <w:sz w:val="24"/>
          <w:szCs w:val="24"/>
          <w14:textFill>
            <w14:solidFill>
              <w14:schemeClr w14:val="tx1"/>
            </w14:solidFill>
          </w14:textFill>
        </w:rPr>
        <w:t xml:space="preserve">         1</w:t>
      </w:r>
      <w:r>
        <w:rPr>
          <w:rFonts w:hint="eastAsia" w:cs="楷体" w:asciiTheme="minorEastAsia" w:hAnsiTheme="minorEastAsia"/>
          <w:b/>
          <w:bCs/>
          <w:color w:val="000000" w:themeColor="text1"/>
          <w:sz w:val="24"/>
          <w:szCs w:val="24"/>
          <w:lang w:val="en-US" w:eastAsia="zh-CN"/>
          <w14:textFill>
            <w14:solidFill>
              <w14:schemeClr w14:val="tx1"/>
            </w14:solidFill>
          </w14:textFill>
        </w:rPr>
        <w:t>套</w:t>
      </w:r>
      <w:r>
        <w:rPr>
          <w:rFonts w:hint="eastAsia" w:cs="楷体" w:asciiTheme="minorEastAsia" w:hAnsiTheme="minorEastAsia"/>
          <w:b/>
          <w:bCs/>
          <w:color w:val="000000" w:themeColor="text1"/>
          <w:sz w:val="24"/>
          <w:szCs w:val="24"/>
          <w14:textFill>
            <w14:solidFill>
              <w14:schemeClr w14:val="tx1"/>
            </w14:solidFill>
          </w14:textFill>
        </w:rPr>
        <w:tab/>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w:t>
      </w:r>
      <w:r>
        <w:rPr>
          <w:rFonts w:hint="eastAsia" w:cs="楷体" w:asciiTheme="minorEastAsia" w:hAnsiTheme="minorEastAsia"/>
          <w:color w:val="000000" w:themeColor="text1"/>
          <w:sz w:val="24"/>
          <w:szCs w:val="24"/>
          <w14:textFill>
            <w14:solidFill>
              <w14:schemeClr w14:val="tx1"/>
            </w14:solidFill>
          </w14:textFill>
        </w:rPr>
        <w:t>单极插口：</w:t>
      </w:r>
      <w:r>
        <w:rPr>
          <w:rFonts w:hint="eastAsia" w:ascii="宋体" w:hAnsi="宋体" w:eastAsia="宋体" w:cs="宋体"/>
          <w:color w:val="000000" w:themeColor="text1"/>
          <w:sz w:val="24"/>
          <w:szCs w:val="24"/>
          <w14:textFill>
            <w14:solidFill>
              <w14:schemeClr w14:val="tx1"/>
            </w14:solidFill>
          </w14:textFill>
        </w:rPr>
        <w:t>≧</w:t>
      </w:r>
      <w:r>
        <w:rPr>
          <w:rFonts w:hint="eastAsia" w:cs="楷体" w:asciiTheme="minorEastAsia" w:hAnsiTheme="minorEastAsia"/>
          <w:color w:val="000000" w:themeColor="text1"/>
          <w:sz w:val="24"/>
          <w:szCs w:val="24"/>
          <w14:textFill>
            <w14:solidFill>
              <w14:schemeClr w14:val="tx1"/>
            </w14:solidFill>
          </w14:textFill>
        </w:rPr>
        <w:t>2个；双极插口：</w:t>
      </w:r>
      <w:r>
        <w:rPr>
          <w:rFonts w:hint="eastAsia" w:ascii="宋体" w:hAnsi="宋体" w:eastAsia="宋体" w:cs="宋体"/>
          <w:color w:val="000000" w:themeColor="text1"/>
          <w:sz w:val="24"/>
          <w:szCs w:val="24"/>
          <w14:textFill>
            <w14:solidFill>
              <w14:schemeClr w14:val="tx1"/>
            </w14:solidFill>
          </w14:textFill>
        </w:rPr>
        <w:t>≧</w:t>
      </w:r>
      <w:r>
        <w:rPr>
          <w:rFonts w:hint="eastAsia" w:cs="楷体" w:asciiTheme="minorEastAsia" w:hAnsiTheme="minorEastAsia"/>
          <w:color w:val="000000" w:themeColor="text1"/>
          <w:sz w:val="24"/>
          <w:szCs w:val="24"/>
          <w14:textFill>
            <w14:solidFill>
              <w14:schemeClr w14:val="tx1"/>
            </w14:solidFill>
          </w14:textFill>
        </w:rPr>
        <w:t>3个；</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8.2.</w:t>
      </w:r>
      <w:r>
        <w:rPr>
          <w:rFonts w:hint="eastAsia" w:cs="楷体" w:asciiTheme="minorEastAsia" w:hAnsiTheme="minorEastAsia"/>
          <w:color w:val="000000" w:themeColor="text1"/>
          <w:sz w:val="24"/>
          <w:szCs w:val="24"/>
          <w14:textFill>
            <w14:solidFill>
              <w14:schemeClr w14:val="tx1"/>
            </w14:solidFill>
          </w14:textFill>
        </w:rPr>
        <w:t>输出频率：320 kHz -380 KHz；</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8.3.</w:t>
      </w:r>
      <w:r>
        <w:rPr>
          <w:rFonts w:hint="eastAsia" w:cs="楷体" w:asciiTheme="minorEastAsia" w:hAnsiTheme="minorEastAsia"/>
          <w:color w:val="000000" w:themeColor="text1"/>
          <w:sz w:val="24"/>
          <w:szCs w:val="24"/>
          <w14:textFill>
            <w14:solidFill>
              <w14:schemeClr w14:val="tx1"/>
            </w14:solidFill>
          </w14:textFill>
        </w:rPr>
        <w:t>设备出现错误时有声音及图像报警提示；</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8.4.</w:t>
      </w:r>
      <w:r>
        <w:rPr>
          <w:rFonts w:hint="eastAsia" w:cs="楷体" w:asciiTheme="minorEastAsia" w:hAnsiTheme="minorEastAsia"/>
          <w:color w:val="000000" w:themeColor="text1"/>
          <w:sz w:val="24"/>
          <w:szCs w:val="24"/>
          <w14:textFill>
            <w14:solidFill>
              <w14:schemeClr w14:val="tx1"/>
            </w14:solidFill>
          </w14:textFill>
        </w:rPr>
        <w:t>单极最大输出功率：</w:t>
      </w:r>
      <w:r>
        <w:rPr>
          <w:rFonts w:hint="default" w:ascii="Arial" w:hAnsi="Arial" w:cs="Arial"/>
          <w:color w:val="000000" w:themeColor="text1"/>
          <w:sz w:val="24"/>
          <w:szCs w:val="24"/>
          <w14:textFill>
            <w14:solidFill>
              <w14:schemeClr w14:val="tx1"/>
            </w14:solidFill>
          </w14:textFill>
        </w:rPr>
        <w:t>≥</w:t>
      </w:r>
      <w:r>
        <w:rPr>
          <w:rFonts w:hint="eastAsia" w:cs="楷体" w:asciiTheme="minorEastAsia" w:hAnsiTheme="minorEastAsia"/>
          <w:color w:val="000000" w:themeColor="text1"/>
          <w:sz w:val="24"/>
          <w:szCs w:val="24"/>
          <w14:textFill>
            <w14:solidFill>
              <w14:schemeClr w14:val="tx1"/>
            </w14:solidFill>
          </w14:textFill>
        </w:rPr>
        <w:t>400W（200Ω）；双极最大输出功率：</w:t>
      </w:r>
      <w:r>
        <w:rPr>
          <w:rFonts w:hint="default" w:ascii="Arial" w:hAnsi="Arial" w:cs="Arial"/>
          <w:color w:val="000000" w:themeColor="text1"/>
          <w:sz w:val="24"/>
          <w:szCs w:val="24"/>
          <w14:textFill>
            <w14:solidFill>
              <w14:schemeClr w14:val="tx1"/>
            </w14:solidFill>
          </w14:textFill>
        </w:rPr>
        <w:t>≥</w:t>
      </w:r>
      <w:r>
        <w:rPr>
          <w:rFonts w:hint="eastAsia" w:cs="楷体" w:asciiTheme="minorEastAsia" w:hAnsiTheme="minorEastAsia"/>
          <w:color w:val="000000" w:themeColor="text1"/>
          <w:sz w:val="24"/>
          <w:szCs w:val="24"/>
          <w14:textFill>
            <w14:solidFill>
              <w14:schemeClr w14:val="tx1"/>
            </w14:solidFill>
          </w14:textFill>
        </w:rPr>
        <w:t>400W（75Ω）</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8.5.</w:t>
      </w:r>
      <w:r>
        <w:rPr>
          <w:rFonts w:hint="eastAsia" w:cs="楷体" w:asciiTheme="minorEastAsia" w:hAnsiTheme="minorEastAsia"/>
          <w:color w:val="000000" w:themeColor="text1"/>
          <w:sz w:val="24"/>
          <w:szCs w:val="24"/>
          <w14:textFill>
            <w14:solidFill>
              <w14:schemeClr w14:val="tx1"/>
            </w14:solidFill>
          </w14:textFill>
        </w:rPr>
        <w:t>可以集成到OR手术室中</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8.6.</w:t>
      </w:r>
      <w:r>
        <w:rPr>
          <w:rFonts w:hint="eastAsia" w:cs="楷体" w:asciiTheme="minorEastAsia" w:hAnsiTheme="minorEastAsia"/>
          <w:color w:val="000000" w:themeColor="text1"/>
          <w:sz w:val="24"/>
          <w:szCs w:val="24"/>
          <w14:textFill>
            <w14:solidFill>
              <w14:schemeClr w14:val="tx1"/>
            </w14:solidFill>
          </w14:textFill>
        </w:rPr>
        <w:t>高分辨率液晶触屏显示器，清晰易操作；</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8.7.</w:t>
      </w:r>
      <w:r>
        <w:rPr>
          <w:rFonts w:hint="eastAsia" w:cs="楷体" w:asciiTheme="minorEastAsia" w:hAnsiTheme="minorEastAsia"/>
          <w:color w:val="000000" w:themeColor="text1"/>
          <w:sz w:val="24"/>
          <w:szCs w:val="24"/>
          <w14:textFill>
            <w14:solidFill>
              <w14:schemeClr w14:val="tx1"/>
            </w14:solidFill>
          </w14:textFill>
        </w:rPr>
        <w:t>操作图标，直观易调节；</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8.8.</w:t>
      </w:r>
      <w:r>
        <w:rPr>
          <w:rFonts w:hint="eastAsia" w:cs="楷体" w:asciiTheme="minorEastAsia" w:hAnsiTheme="minorEastAsia"/>
          <w:color w:val="000000" w:themeColor="text1"/>
          <w:sz w:val="24"/>
          <w:szCs w:val="24"/>
          <w14:textFill>
            <w14:solidFill>
              <w14:schemeClr w14:val="tx1"/>
            </w14:solidFill>
          </w14:textFill>
        </w:rPr>
        <w:t>每种模式可预设优选参数，在此基础上可以进行个性化调节；</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8.9.</w:t>
      </w:r>
      <w:r>
        <w:rPr>
          <w:rFonts w:hint="eastAsia" w:cs="楷体" w:asciiTheme="minorEastAsia" w:hAnsiTheme="minorEastAsia"/>
          <w:color w:val="000000" w:themeColor="text1"/>
          <w:sz w:val="24"/>
          <w:szCs w:val="24"/>
          <w14:textFill>
            <w14:solidFill>
              <w14:schemeClr w14:val="tx1"/>
            </w14:solidFill>
          </w14:textFill>
        </w:rPr>
        <w:t>可将个性化设置的参数设置保存，收藏；</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8.10.</w:t>
      </w:r>
      <w:r>
        <w:rPr>
          <w:rFonts w:hint="eastAsia" w:cs="楷体" w:asciiTheme="minorEastAsia" w:hAnsiTheme="minorEastAsia"/>
          <w:color w:val="000000" w:themeColor="text1"/>
          <w:sz w:val="24"/>
          <w:szCs w:val="24"/>
          <w14:textFill>
            <w14:solidFill>
              <w14:schemeClr w14:val="tx1"/>
            </w14:solidFill>
          </w14:textFill>
        </w:rPr>
        <w:t>可通过脚踏开关进行两个参数间切换；</w:t>
      </w:r>
    </w:p>
    <w:p>
      <w:pPr>
        <w:rPr>
          <w:rFonts w:hint="eastAsia" w:cs="楷体"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楷体" w:asciiTheme="minorEastAsia" w:hAnsiTheme="minorEastAsia"/>
          <w:color w:val="000000" w:themeColor="text1"/>
          <w:sz w:val="24"/>
          <w:szCs w:val="24"/>
          <w:lang w:val="en-US" w:eastAsia="zh-CN"/>
          <w14:textFill>
            <w14:solidFill>
              <w14:schemeClr w14:val="tx1"/>
            </w14:solidFill>
          </w14:textFill>
        </w:rPr>
        <w:t>8.11.</w:t>
      </w:r>
      <w:r>
        <w:rPr>
          <w:rFonts w:hint="eastAsia" w:cs="楷体" w:asciiTheme="minorEastAsia" w:hAnsiTheme="minorEastAsia"/>
          <w:color w:val="000000" w:themeColor="text1"/>
          <w:sz w:val="24"/>
          <w:szCs w:val="24"/>
          <w14:textFill>
            <w14:solidFill>
              <w14:schemeClr w14:val="tx1"/>
            </w14:solidFill>
          </w14:textFill>
        </w:rPr>
        <w:t>可通过脚踏开关进行两个插口间激活的切换；</w:t>
      </w:r>
    </w:p>
    <w:p>
      <w:pPr>
        <w:rPr>
          <w:rFonts w:hint="eastAsia" w:cs="楷体" w:asciiTheme="minorEastAsia" w:hAnsi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cs="楷体" w:asciiTheme="minorEastAsia" w:hAnsiTheme="minorEastAsia"/>
          <w:color w:val="000000" w:themeColor="text1"/>
          <w:sz w:val="24"/>
          <w:szCs w:val="24"/>
          <w:lang w:val="en-US" w:eastAsia="zh-CN"/>
          <w14:textFill>
            <w14:solidFill>
              <w14:schemeClr w14:val="tx1"/>
            </w14:solidFill>
          </w14:textFill>
        </w:rPr>
        <w:t>8.12.</w:t>
      </w:r>
      <w:r>
        <w:rPr>
          <w:rFonts w:hint="eastAsia" w:cs="楷体" w:asciiTheme="minorEastAsia" w:hAnsiTheme="minorEastAsia"/>
          <w:color w:val="000000" w:themeColor="text1"/>
          <w:sz w:val="24"/>
          <w:szCs w:val="24"/>
          <w14:textFill>
            <w14:solidFill>
              <w14:schemeClr w14:val="tx1"/>
            </w14:solidFill>
          </w14:textFill>
        </w:rPr>
        <w:t>主机编码系统可实现自动器械识别。编码系统能够识别已连接的已编码器械，并自动推荐优选参数；</w:t>
      </w:r>
    </w:p>
    <w:p>
      <w:pPr>
        <w:rPr>
          <w:rFonts w:hint="eastAsia" w:cs="楷体" w:asciiTheme="minorEastAsia" w:hAnsiTheme="minorEastAsia"/>
          <w:color w:val="000000" w:themeColor="text1"/>
          <w:sz w:val="24"/>
          <w:szCs w:val="24"/>
          <w:lang w:val="en-US" w:eastAsia="zh-CN"/>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8.13.可切换多科手术模式</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8.14.</w:t>
      </w:r>
      <w:r>
        <w:rPr>
          <w:rFonts w:hint="eastAsia" w:cs="楷体" w:asciiTheme="minorEastAsia" w:hAnsiTheme="minorEastAsia"/>
          <w:color w:val="000000" w:themeColor="text1"/>
          <w:sz w:val="24"/>
          <w:szCs w:val="24"/>
          <w14:textFill>
            <w14:solidFill>
              <w14:schemeClr w14:val="tx1"/>
            </w14:solidFill>
          </w14:textFill>
        </w:rPr>
        <w:t>共计单双极模式数量超过35个；</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8.15.</w:t>
      </w:r>
      <w:r>
        <w:rPr>
          <w:rFonts w:hint="eastAsia" w:cs="楷体" w:asciiTheme="minorEastAsia" w:hAnsiTheme="minorEastAsia"/>
          <w:color w:val="000000" w:themeColor="text1"/>
          <w:sz w:val="24"/>
          <w:szCs w:val="24"/>
          <w14:textFill>
            <w14:solidFill>
              <w14:schemeClr w14:val="tx1"/>
            </w14:solidFill>
          </w14:textFill>
        </w:rPr>
        <w:t>设备定期自检，保证稳定运行；</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8.16.</w:t>
      </w:r>
      <w:r>
        <w:rPr>
          <w:rFonts w:hint="eastAsia" w:cs="楷体" w:asciiTheme="minorEastAsia" w:hAnsiTheme="minorEastAsia"/>
          <w:color w:val="000000" w:themeColor="text1"/>
          <w:sz w:val="24"/>
          <w:szCs w:val="24"/>
          <w14:textFill>
            <w14:solidFill>
              <w14:schemeClr w14:val="tx1"/>
            </w14:solidFill>
          </w14:textFill>
        </w:rPr>
        <w:t>带有中性电极监测功能，保证安全可靠；</w:t>
      </w:r>
    </w:p>
    <w:p>
      <w:pPr>
        <w:rPr>
          <w:rFonts w:hint="eastAsia" w:cs="楷体" w:asciiTheme="minorEastAsia" w:hAnsiTheme="minorEastAsia"/>
          <w:color w:val="000000" w:themeColor="text1"/>
          <w:sz w:val="24"/>
          <w:szCs w:val="24"/>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8.17.</w:t>
      </w:r>
      <w:r>
        <w:rPr>
          <w:rFonts w:hint="eastAsia" w:cs="楷体" w:asciiTheme="minorEastAsia" w:hAnsiTheme="minorEastAsia"/>
          <w:color w:val="000000" w:themeColor="text1"/>
          <w:sz w:val="24"/>
          <w:szCs w:val="24"/>
          <w14:textFill>
            <w14:solidFill>
              <w14:schemeClr w14:val="tx1"/>
            </w14:solidFill>
          </w14:textFill>
        </w:rPr>
        <w:t>设备带有预设程序的同时可以自行设计程序；</w:t>
      </w:r>
    </w:p>
    <w:p>
      <w:pPr>
        <w:rPr>
          <w:rFonts w:ascii="华文楷体" w:hAnsi="华文楷体" w:eastAsia="华文楷体" w:cs="华文楷体"/>
          <w:b/>
          <w:bCs/>
          <w:color w:val="000000" w:themeColor="text1"/>
          <w:sz w:val="32"/>
          <w:szCs w:val="32"/>
          <w14:textFill>
            <w14:solidFill>
              <w14:schemeClr w14:val="tx1"/>
            </w14:solidFill>
          </w14:textFill>
        </w:rPr>
      </w:pPr>
      <w:r>
        <w:rPr>
          <w:rFonts w:hint="eastAsia" w:cs="楷体" w:asciiTheme="minorEastAsia" w:hAnsiTheme="minorEastAsia"/>
          <w:color w:val="000000" w:themeColor="text1"/>
          <w:sz w:val="24"/>
          <w:szCs w:val="24"/>
          <w:lang w:val="en-US" w:eastAsia="zh-CN"/>
          <w14:textFill>
            <w14:solidFill>
              <w14:schemeClr w14:val="tx1"/>
            </w14:solidFill>
          </w14:textFill>
        </w:rPr>
        <w:t>8.18.</w:t>
      </w:r>
      <w:r>
        <w:rPr>
          <w:rFonts w:hint="eastAsia" w:cs="楷体" w:asciiTheme="minorEastAsia" w:hAnsiTheme="minorEastAsia"/>
          <w:color w:val="000000" w:themeColor="text1"/>
          <w:sz w:val="24"/>
          <w:szCs w:val="24"/>
          <w:lang w:eastAsia="zh-CN"/>
          <w14:textFill>
            <w14:solidFill>
              <w14:schemeClr w14:val="tx1"/>
            </w14:solidFill>
          </w14:textFill>
        </w:rPr>
        <w:t>有</w:t>
      </w:r>
      <w:r>
        <w:rPr>
          <w:rFonts w:hint="eastAsia" w:cs="楷体" w:asciiTheme="minorEastAsia" w:hAnsiTheme="minorEastAsia"/>
          <w:color w:val="000000" w:themeColor="text1"/>
          <w:sz w:val="24"/>
          <w:szCs w:val="24"/>
          <w14:textFill>
            <w14:solidFill>
              <w14:schemeClr w14:val="tx1"/>
            </w14:solidFill>
          </w14:textFill>
        </w:rPr>
        <w:t>自动排烟</w:t>
      </w:r>
      <w:r>
        <w:rPr>
          <w:rFonts w:hint="eastAsia" w:cs="楷体" w:asciiTheme="minorEastAsia" w:hAnsiTheme="minorEastAsia"/>
          <w:color w:val="000000" w:themeColor="text1"/>
          <w:sz w:val="24"/>
          <w:szCs w:val="24"/>
          <w:lang w:eastAsia="zh-CN"/>
          <w14:textFill>
            <w14:solidFill>
              <w14:schemeClr w14:val="tx1"/>
            </w14:solidFill>
          </w14:textFill>
        </w:rPr>
        <w:t>系统</w:t>
      </w:r>
      <w:r>
        <w:rPr>
          <w:rFonts w:hint="eastAsia" w:cs="楷体" w:asciiTheme="minorEastAsia" w:hAnsiTheme="minorEastAsia"/>
          <w:color w:val="000000" w:themeColor="text1"/>
          <w:sz w:val="24"/>
          <w:szCs w:val="24"/>
          <w14:textFill>
            <w14:solidFill>
              <w14:schemeClr w14:val="tx1"/>
            </w14:solidFill>
          </w14:textFill>
        </w:rPr>
        <w:t>。</w:t>
      </w:r>
    </w:p>
    <w:p>
      <w:pPr>
        <w:rPr>
          <w:rFonts w:ascii="华文楷体" w:hAnsi="华文楷体" w:eastAsia="华文楷体" w:cs="华文楷体"/>
          <w:b/>
          <w:bCs/>
          <w:color w:val="000000" w:themeColor="text1"/>
          <w:sz w:val="32"/>
          <w:szCs w:val="32"/>
          <w14:textFill>
            <w14:solidFill>
              <w14:schemeClr w14:val="tx1"/>
            </w14:solidFill>
          </w14:textFill>
        </w:rPr>
      </w:pPr>
      <w:r>
        <w:rPr>
          <w:rFonts w:hint="eastAsia" w:ascii="华文楷体" w:hAnsi="华文楷体" w:eastAsia="华文楷体" w:cs="华文楷体"/>
          <w:b/>
          <w:bCs/>
          <w:color w:val="000000" w:themeColor="text1"/>
          <w:sz w:val="32"/>
          <w:szCs w:val="32"/>
          <w14:textFill>
            <w14:solidFill>
              <w14:schemeClr w14:val="tx1"/>
            </w14:solidFill>
          </w14:textFill>
        </w:rPr>
        <w:t>三、配置</w:t>
      </w:r>
    </w:p>
    <w:tbl>
      <w:tblPr>
        <w:tblStyle w:val="8"/>
        <w:tblpPr w:leftFromText="180" w:rightFromText="180" w:vertAnchor="page" w:horzAnchor="page" w:tblpXSpec="center" w:tblpY="2938"/>
        <w:tblOverlap w:val="never"/>
        <w:tblW w:w="7452"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808"/>
        <w:gridCol w:w="3904"/>
        <w:gridCol w:w="174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jc w:val="center"/>
        </w:trPr>
        <w:tc>
          <w:tcPr>
            <w:tcW w:w="1808" w:type="dxa"/>
            <w:tcBorders>
              <w:top w:val="single" w:color="auto" w:sz="6" w:space="0"/>
              <w:left w:val="single" w:color="auto" w:sz="6" w:space="0"/>
              <w:bottom w:val="single" w:color="auto" w:sz="6" w:space="0"/>
              <w:right w:val="single" w:color="auto" w:sz="6" w:space="0"/>
            </w:tcBorders>
            <w:shd w:val="clear" w:color="auto" w:fill="D9D9D9"/>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序号</w:t>
            </w:r>
          </w:p>
        </w:tc>
        <w:tc>
          <w:tcPr>
            <w:tcW w:w="3904" w:type="dxa"/>
            <w:tcBorders>
              <w:top w:val="single" w:color="auto" w:sz="6" w:space="0"/>
              <w:left w:val="single" w:color="auto" w:sz="6" w:space="0"/>
              <w:bottom w:val="single" w:color="auto" w:sz="6" w:space="0"/>
              <w:right w:val="single" w:color="auto" w:sz="6" w:space="0"/>
            </w:tcBorders>
            <w:shd w:val="clear" w:color="auto" w:fill="D9D9D9"/>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产品名称</w:t>
            </w:r>
          </w:p>
        </w:tc>
        <w:tc>
          <w:tcPr>
            <w:tcW w:w="1740" w:type="dxa"/>
            <w:tcBorders>
              <w:top w:val="single" w:color="auto" w:sz="6" w:space="0"/>
              <w:left w:val="single" w:color="auto" w:sz="6" w:space="0"/>
              <w:bottom w:val="single" w:color="auto" w:sz="6" w:space="0"/>
              <w:right w:val="single" w:color="auto" w:sz="6" w:space="0"/>
            </w:tcBorders>
            <w:shd w:val="clear" w:color="auto" w:fill="D9D9D9"/>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数量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1808" w:type="dxa"/>
            <w:tcBorders>
              <w:top w:val="single" w:color="auto" w:sz="6" w:space="0"/>
              <w:left w:val="single" w:color="auto" w:sz="6" w:space="0"/>
              <w:bottom w:val="single" w:color="auto" w:sz="4" w:space="0"/>
              <w:right w:val="single" w:color="auto" w:sz="6" w:space="0"/>
            </w:tcBorders>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3904" w:type="dxa"/>
            <w:tcBorders>
              <w:top w:val="single" w:color="auto" w:sz="6" w:space="0"/>
              <w:left w:val="single" w:color="auto" w:sz="6" w:space="0"/>
              <w:bottom w:val="single" w:color="auto" w:sz="4" w:space="0"/>
              <w:right w:val="single" w:color="auto" w:sz="6" w:space="0"/>
            </w:tcBorders>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高清摄像头</w:t>
            </w:r>
          </w:p>
        </w:tc>
        <w:tc>
          <w:tcPr>
            <w:tcW w:w="1740" w:type="dxa"/>
            <w:tcBorders>
              <w:top w:val="single" w:color="auto" w:sz="6" w:space="0"/>
              <w:left w:val="single" w:color="auto" w:sz="6" w:space="0"/>
              <w:bottom w:val="single" w:color="auto" w:sz="4" w:space="0"/>
              <w:right w:val="single" w:color="auto" w:sz="6" w:space="0"/>
            </w:tcBorders>
            <w:vAlign w:val="bottom"/>
          </w:tcPr>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1 </w:t>
            </w:r>
            <w:r>
              <w:rPr>
                <w:rFonts w:hint="eastAsia"/>
                <w:color w:val="000000" w:themeColor="text1"/>
                <w:sz w:val="28"/>
                <w:szCs w:val="28"/>
                <w14:textFill>
                  <w14:solidFill>
                    <w14:schemeClr w14:val="tx1"/>
                  </w14:solidFill>
                </w14:textFill>
              </w:rPr>
              <w:t>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1808" w:type="dxa"/>
            <w:tcBorders>
              <w:top w:val="single" w:color="auto" w:sz="6" w:space="0"/>
              <w:left w:val="single" w:color="auto" w:sz="6" w:space="0"/>
              <w:bottom w:val="single" w:color="auto" w:sz="4" w:space="0"/>
              <w:right w:val="single" w:color="auto" w:sz="6" w:space="0"/>
            </w:tcBorders>
          </w:tcPr>
          <w:p>
            <w:pPr>
              <w:jc w:val="center"/>
              <w:rPr>
                <w:sz w:val="28"/>
                <w:szCs w:val="28"/>
              </w:rPr>
            </w:pPr>
            <w:r>
              <w:rPr>
                <w:rFonts w:hint="eastAsia"/>
                <w:sz w:val="28"/>
                <w:szCs w:val="28"/>
              </w:rPr>
              <w:t>2</w:t>
            </w:r>
          </w:p>
        </w:tc>
        <w:tc>
          <w:tcPr>
            <w:tcW w:w="3904" w:type="dxa"/>
            <w:tcBorders>
              <w:top w:val="single" w:color="auto" w:sz="6" w:space="0"/>
              <w:left w:val="single" w:color="auto" w:sz="6" w:space="0"/>
              <w:bottom w:val="single" w:color="auto" w:sz="4" w:space="0"/>
              <w:right w:val="single" w:color="auto" w:sz="6" w:space="0"/>
            </w:tcBorders>
          </w:tcPr>
          <w:p>
            <w:pPr>
              <w:jc w:val="center"/>
              <w:rPr>
                <w:sz w:val="28"/>
                <w:szCs w:val="28"/>
              </w:rPr>
            </w:pPr>
            <w:r>
              <w:rPr>
                <w:rFonts w:hint="eastAsia"/>
                <w:sz w:val="28"/>
                <w:szCs w:val="28"/>
              </w:rPr>
              <w:t>主机模块</w:t>
            </w:r>
          </w:p>
        </w:tc>
        <w:tc>
          <w:tcPr>
            <w:tcW w:w="1740" w:type="dxa"/>
            <w:tcBorders>
              <w:top w:val="single" w:color="auto" w:sz="6" w:space="0"/>
              <w:left w:val="single" w:color="auto" w:sz="6" w:space="0"/>
              <w:bottom w:val="single" w:color="auto" w:sz="4" w:space="0"/>
              <w:right w:val="single" w:color="auto" w:sz="6" w:space="0"/>
            </w:tcBorders>
            <w:vAlign w:val="bottom"/>
          </w:tcPr>
          <w:p>
            <w:pPr>
              <w:jc w:val="center"/>
              <w:rPr>
                <w:sz w:val="28"/>
                <w:szCs w:val="28"/>
              </w:rPr>
            </w:pPr>
            <w:r>
              <w:rPr>
                <w:sz w:val="28"/>
                <w:szCs w:val="28"/>
              </w:rPr>
              <w:t>1</w:t>
            </w:r>
            <w:r>
              <w:rPr>
                <w:rFonts w:hint="eastAsia"/>
                <w:sz w:val="28"/>
                <w:szCs w:val="28"/>
              </w:rPr>
              <w:t>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1808" w:type="dxa"/>
            <w:tcBorders>
              <w:top w:val="single" w:color="auto" w:sz="6" w:space="0"/>
              <w:left w:val="single" w:color="auto" w:sz="6" w:space="0"/>
              <w:bottom w:val="single" w:color="auto" w:sz="4" w:space="0"/>
              <w:right w:val="single" w:color="auto" w:sz="6" w:space="0"/>
            </w:tcBorders>
          </w:tcPr>
          <w:p>
            <w:pPr>
              <w:jc w:val="center"/>
              <w:rPr>
                <w:sz w:val="28"/>
                <w:szCs w:val="28"/>
              </w:rPr>
            </w:pPr>
            <w:r>
              <w:rPr>
                <w:rFonts w:hint="eastAsia"/>
                <w:sz w:val="28"/>
                <w:szCs w:val="28"/>
              </w:rPr>
              <w:t>3</w:t>
            </w:r>
          </w:p>
        </w:tc>
        <w:tc>
          <w:tcPr>
            <w:tcW w:w="3904" w:type="dxa"/>
            <w:tcBorders>
              <w:top w:val="single" w:color="auto" w:sz="6" w:space="0"/>
              <w:left w:val="single" w:color="auto" w:sz="6" w:space="0"/>
              <w:bottom w:val="single" w:color="auto" w:sz="4" w:space="0"/>
              <w:right w:val="single" w:color="auto" w:sz="6" w:space="0"/>
            </w:tcBorders>
          </w:tcPr>
          <w:p>
            <w:pPr>
              <w:jc w:val="center"/>
              <w:rPr>
                <w:sz w:val="28"/>
                <w:szCs w:val="28"/>
              </w:rPr>
            </w:pPr>
            <w:r>
              <w:rPr>
                <w:rFonts w:hint="eastAsia"/>
                <w:sz w:val="28"/>
                <w:szCs w:val="28"/>
              </w:rPr>
              <w:t>模块</w:t>
            </w:r>
          </w:p>
        </w:tc>
        <w:tc>
          <w:tcPr>
            <w:tcW w:w="1740" w:type="dxa"/>
            <w:tcBorders>
              <w:top w:val="single" w:color="auto" w:sz="6" w:space="0"/>
              <w:left w:val="single" w:color="auto" w:sz="6" w:space="0"/>
              <w:bottom w:val="single" w:color="auto" w:sz="4" w:space="0"/>
              <w:right w:val="single" w:color="auto" w:sz="6" w:space="0"/>
            </w:tcBorders>
            <w:vAlign w:val="bottom"/>
          </w:tcPr>
          <w:p>
            <w:pPr>
              <w:jc w:val="center"/>
              <w:rPr>
                <w:sz w:val="28"/>
                <w:szCs w:val="28"/>
              </w:rPr>
            </w:pPr>
            <w:r>
              <w:rPr>
                <w:sz w:val="28"/>
                <w:szCs w:val="28"/>
              </w:rPr>
              <w:t xml:space="preserve">1 </w:t>
            </w:r>
            <w:r>
              <w:rPr>
                <w:rFonts w:hint="eastAsia"/>
                <w:sz w:val="28"/>
                <w:szCs w:val="28"/>
              </w:rPr>
              <w:t>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4</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氙灯冷光源</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5</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导光束</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6</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高清监视器</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7</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台车</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8</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30度腹腔镜</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rFonts w:hint="eastAsia" w:eastAsiaTheme="minorEastAsia"/>
                <w:sz w:val="28"/>
                <w:szCs w:val="28"/>
                <w:lang w:eastAsia="zh-CN"/>
              </w:rPr>
            </w:pPr>
            <w:r>
              <w:rPr>
                <w:sz w:val="28"/>
                <w:szCs w:val="28"/>
              </w:rPr>
              <w:t>1</w:t>
            </w:r>
            <w:r>
              <w:rPr>
                <w:rFonts w:hint="eastAsia"/>
                <w:sz w:val="28"/>
                <w:szCs w:val="28"/>
                <w:lang w:val="en-US" w:eastAsia="zh-CN"/>
              </w:rPr>
              <w:t>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9</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40L气腹机</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rFonts w:hint="eastAsia" w:eastAsiaTheme="minorEastAsia"/>
                <w:sz w:val="28"/>
                <w:szCs w:val="28"/>
                <w:lang w:eastAsia="zh-CN"/>
              </w:rPr>
            </w:pPr>
            <w:r>
              <w:rPr>
                <w:sz w:val="28"/>
                <w:szCs w:val="28"/>
              </w:rPr>
              <w:t xml:space="preserve">1 </w:t>
            </w:r>
            <w:r>
              <w:rPr>
                <w:rFonts w:hint="eastAsia"/>
                <w:sz w:val="28"/>
                <w:szCs w:val="28"/>
                <w:lang w:val="en-US" w:eastAsia="zh-CN"/>
              </w:rPr>
              <w:t>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10</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L型电钩</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11</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钛夹钳</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把</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12</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双极电凝器</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sz w:val="28"/>
                <w:szCs w:val="28"/>
              </w:rPr>
              <w:t xml:space="preserve">1 </w:t>
            </w:r>
            <w:r>
              <w:rPr>
                <w:rFonts w:hint="eastAsia"/>
                <w:sz w:val="28"/>
                <w:szCs w:val="28"/>
              </w:rPr>
              <w:t>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08"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13</w:t>
            </w:r>
          </w:p>
        </w:tc>
        <w:tc>
          <w:tcPr>
            <w:tcW w:w="3904" w:type="dxa"/>
            <w:tcBorders>
              <w:top w:val="single" w:color="auto" w:sz="6" w:space="0"/>
              <w:left w:val="single" w:color="auto" w:sz="6" w:space="0"/>
              <w:bottom w:val="single" w:color="auto" w:sz="6" w:space="0"/>
              <w:right w:val="single" w:color="auto" w:sz="6" w:space="0"/>
            </w:tcBorders>
          </w:tcPr>
          <w:p>
            <w:pPr>
              <w:jc w:val="center"/>
              <w:rPr>
                <w:sz w:val="28"/>
                <w:szCs w:val="28"/>
              </w:rPr>
            </w:pPr>
            <w:r>
              <w:rPr>
                <w:rFonts w:hint="eastAsia"/>
                <w:sz w:val="28"/>
                <w:szCs w:val="28"/>
              </w:rPr>
              <w:t>高频电刀</w:t>
            </w:r>
          </w:p>
        </w:tc>
        <w:tc>
          <w:tcPr>
            <w:tcW w:w="1740" w:type="dxa"/>
            <w:tcBorders>
              <w:top w:val="single" w:color="auto" w:sz="6" w:space="0"/>
              <w:left w:val="single" w:color="auto" w:sz="6" w:space="0"/>
              <w:bottom w:val="single" w:color="auto" w:sz="6" w:space="0"/>
              <w:right w:val="single" w:color="auto" w:sz="6" w:space="0"/>
            </w:tcBorders>
            <w:vAlign w:val="bottom"/>
          </w:tcPr>
          <w:p>
            <w:pPr>
              <w:jc w:val="center"/>
              <w:rPr>
                <w:sz w:val="28"/>
                <w:szCs w:val="28"/>
              </w:rPr>
            </w:pPr>
            <w:r>
              <w:rPr>
                <w:rFonts w:hint="eastAsia"/>
                <w:sz w:val="28"/>
                <w:szCs w:val="28"/>
              </w:rPr>
              <w:t>1套</w:t>
            </w:r>
          </w:p>
        </w:tc>
      </w:tr>
    </w:tbl>
    <w:p>
      <w:pPr>
        <w:rPr>
          <w:rFonts w:ascii="华文楷体" w:hAnsi="华文楷体" w:eastAsia="华文楷体" w:cs="华文楷体"/>
          <w:vanish/>
        </w:rPr>
      </w:pPr>
      <w:r>
        <w:rPr>
          <w:rFonts w:hint="eastAsia" w:ascii="华文楷体" w:hAnsi="华文楷体" w:eastAsia="华文楷体" w:cs="华文楷体"/>
          <w:vanish/>
        </w:rPr>
        <w:t>、</w:t>
      </w:r>
    </w:p>
    <w:p>
      <w:pPr>
        <w:spacing w:line="440" w:lineRule="exact"/>
        <w:rPr>
          <w:rFonts w:ascii="宋体" w:cs="Times New Roman"/>
          <w:b/>
          <w:sz w:val="24"/>
          <w:szCs w:val="24"/>
        </w:rPr>
      </w:pPr>
    </w:p>
    <w:p>
      <w:pPr>
        <w:snapToGrid w:val="0"/>
        <w:spacing w:line="440" w:lineRule="exact"/>
        <w:rPr>
          <w:rFonts w:ascii="宋体"/>
          <w:b/>
          <w:color w:val="000000"/>
          <w:sz w:val="24"/>
          <w:szCs w:val="24"/>
        </w:rPr>
      </w:pPr>
      <w:r>
        <w:rPr>
          <w:rFonts w:hint="eastAsia" w:ascii="宋体" w:hAnsi="宋体"/>
          <w:b/>
          <w:color w:val="000000"/>
          <w:sz w:val="24"/>
          <w:szCs w:val="24"/>
        </w:rPr>
        <w:t>1、交货期</w:t>
      </w:r>
    </w:p>
    <w:p>
      <w:pPr>
        <w:snapToGrid w:val="0"/>
        <w:spacing w:line="440" w:lineRule="exact"/>
        <w:rPr>
          <w:rFonts w:ascii="宋体"/>
          <w:color w:val="000000"/>
          <w:sz w:val="24"/>
          <w:szCs w:val="24"/>
        </w:rPr>
      </w:pPr>
      <w:r>
        <w:rPr>
          <w:rFonts w:hint="eastAsia" w:ascii="宋体" w:hAnsi="宋体"/>
          <w:color w:val="000000"/>
          <w:sz w:val="24"/>
          <w:szCs w:val="24"/>
        </w:rPr>
        <w:t>1.1、卖方在中标签订合同后</w:t>
      </w: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sz w:val="24"/>
          <w:szCs w:val="24"/>
        </w:rPr>
        <w:t>内设备到达买方指定地点。</w:t>
      </w:r>
    </w:p>
    <w:p>
      <w:pPr>
        <w:snapToGrid w:val="0"/>
        <w:spacing w:line="440" w:lineRule="exact"/>
        <w:rPr>
          <w:rFonts w:ascii="宋体"/>
          <w:b/>
          <w:color w:val="000000"/>
          <w:sz w:val="24"/>
          <w:szCs w:val="24"/>
        </w:rPr>
      </w:pPr>
      <w:r>
        <w:rPr>
          <w:rFonts w:hint="eastAsia" w:ascii="宋体" w:hAnsi="宋体"/>
          <w:b/>
          <w:color w:val="000000"/>
          <w:sz w:val="24"/>
          <w:szCs w:val="24"/>
        </w:rPr>
        <w:t>2、安装、调试与验收</w:t>
      </w:r>
    </w:p>
    <w:p>
      <w:pPr>
        <w:autoSpaceDE w:val="0"/>
        <w:autoSpaceDN w:val="0"/>
        <w:adjustRightInd w:val="0"/>
        <w:snapToGrid w:val="0"/>
        <w:spacing w:line="440" w:lineRule="exact"/>
        <w:jc w:val="left"/>
        <w:rPr>
          <w:rFonts w:ascii="宋体"/>
          <w:color w:val="000000"/>
          <w:sz w:val="24"/>
          <w:szCs w:val="24"/>
        </w:rPr>
      </w:pPr>
      <w:r>
        <w:rPr>
          <w:rFonts w:hint="eastAsia" w:ascii="宋体" w:hAnsi="宋体"/>
          <w:color w:val="000000"/>
          <w:sz w:val="24"/>
          <w:szCs w:val="24"/>
        </w:rPr>
        <w:t>2.1、安装方式：卖方负责安装，安装后免费调试、培训。</w:t>
      </w:r>
    </w:p>
    <w:p>
      <w:pPr>
        <w:autoSpaceDE w:val="0"/>
        <w:autoSpaceDN w:val="0"/>
        <w:adjustRightInd w:val="0"/>
        <w:snapToGrid w:val="0"/>
        <w:spacing w:line="440" w:lineRule="exact"/>
        <w:jc w:val="left"/>
        <w:rPr>
          <w:rFonts w:ascii="宋体"/>
          <w:color w:val="000000"/>
          <w:sz w:val="24"/>
          <w:szCs w:val="24"/>
        </w:rPr>
      </w:pPr>
      <w:r>
        <w:rPr>
          <w:rFonts w:hint="eastAsia" w:ascii="宋体" w:hAnsi="宋体"/>
          <w:color w:val="000000"/>
          <w:sz w:val="24"/>
          <w:szCs w:val="24"/>
        </w:rPr>
        <w:t>2.2、由买、卖双方协商安装日期，卖方于安装日派安装技术人员自带安装所    需工具到达安装地点。</w:t>
      </w:r>
    </w:p>
    <w:p>
      <w:pPr>
        <w:snapToGrid w:val="0"/>
        <w:spacing w:line="440" w:lineRule="exact"/>
        <w:rPr>
          <w:rFonts w:ascii="宋体" w:hAnsi="宋体"/>
          <w:color w:val="000000"/>
          <w:sz w:val="24"/>
          <w:szCs w:val="24"/>
        </w:rPr>
      </w:pPr>
      <w:r>
        <w:rPr>
          <w:rFonts w:hint="eastAsia" w:ascii="宋体" w:hAnsi="宋体"/>
          <w:color w:val="000000"/>
          <w:sz w:val="24"/>
          <w:szCs w:val="24"/>
        </w:rPr>
        <w:t>2.3、安装完毕，由卖方安装检验人员检验、调试、验收合格之后，再通知买方共同验收。验收合格通过即表示安装调试结束。</w:t>
      </w:r>
    </w:p>
    <w:p>
      <w:pPr>
        <w:spacing w:line="420" w:lineRule="exact"/>
        <w:rPr>
          <w:rFonts w:ascii="宋体" w:hAnsi="宋体"/>
          <w:sz w:val="24"/>
        </w:rPr>
      </w:pPr>
      <w:r>
        <w:rPr>
          <w:rFonts w:hint="eastAsia" w:ascii="宋体" w:hAnsi="宋体"/>
          <w:b/>
          <w:sz w:val="24"/>
        </w:rPr>
        <w:t>四、售后服务及质保期： </w:t>
      </w:r>
    </w:p>
    <w:p>
      <w:pPr>
        <w:spacing w:line="420" w:lineRule="exact"/>
        <w:rPr>
          <w:rFonts w:ascii="宋体" w:hAnsi="宋体"/>
          <w:sz w:val="24"/>
          <w:szCs w:val="24"/>
        </w:rPr>
      </w:pPr>
      <w:r>
        <w:rPr>
          <w:rFonts w:hint="eastAsia" w:ascii="宋体" w:hAnsi="宋体"/>
          <w:sz w:val="24"/>
          <w:szCs w:val="24"/>
        </w:rPr>
        <w:t>1、一级经销商提供日常维修服务，同时制造商原厂人员进行技术支援；</w:t>
      </w:r>
    </w:p>
    <w:p>
      <w:pPr>
        <w:spacing w:line="420" w:lineRule="exact"/>
        <w:rPr>
          <w:rFonts w:ascii="宋体" w:hAnsi="宋体"/>
          <w:color w:val="000000" w:themeColor="text1"/>
          <w:sz w:val="24"/>
          <w:szCs w:val="24"/>
          <w14:textFill>
            <w14:solidFill>
              <w14:schemeClr w14:val="tx1"/>
            </w14:solidFill>
          </w14:textFill>
        </w:rPr>
      </w:pPr>
      <w:r>
        <w:rPr>
          <w:rFonts w:hint="eastAsia" w:ascii="宋体" w:hAnsi="宋体"/>
          <w:sz w:val="24"/>
          <w:szCs w:val="24"/>
        </w:rPr>
        <w:t>2、设备发生故障时，接到买方通知后</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小时内服务响应、</w:t>
      </w:r>
      <w:r>
        <w:rPr>
          <w:rFonts w:hint="eastAsia" w:ascii="宋体" w:hAnsi="宋体"/>
          <w:color w:val="000000" w:themeColor="text1"/>
          <w:sz w:val="24"/>
          <w:szCs w:val="24"/>
          <w:lang w:val="en-US" w:eastAsia="zh-CN"/>
          <w14:textFill>
            <w14:solidFill>
              <w14:schemeClr w14:val="tx1"/>
            </w14:solidFill>
          </w14:textFill>
        </w:rPr>
        <w:t>48</w:t>
      </w:r>
      <w:r>
        <w:rPr>
          <w:rFonts w:hint="eastAsia" w:ascii="宋体" w:hAnsi="宋体"/>
          <w:color w:val="000000" w:themeColor="text1"/>
          <w:sz w:val="24"/>
          <w:szCs w:val="24"/>
          <w14:textFill>
            <w14:solidFill>
              <w14:schemeClr w14:val="tx1"/>
            </w14:solidFill>
          </w14:textFill>
        </w:rPr>
        <w:t>小时内解决故障。质保期内发生的一切费用由卖方承担，终身维修；</w:t>
      </w:r>
    </w:p>
    <w:p>
      <w:pPr>
        <w:spacing w:line="420" w:lineRule="exact"/>
        <w:rPr>
          <w:rFonts w:ascii="宋体" w:hAnsi="宋体"/>
          <w:sz w:val="24"/>
          <w:szCs w:val="24"/>
        </w:rPr>
      </w:pPr>
      <w:r>
        <w:rPr>
          <w:rFonts w:hint="eastAsia" w:ascii="宋体" w:hAnsi="宋体"/>
          <w:sz w:val="24"/>
          <w:szCs w:val="24"/>
        </w:rPr>
        <w:t>3、设备提供质保期为设备验收合格后12个月，质保期内免费上门服务及技术支持，终身维护、保养；</w:t>
      </w:r>
    </w:p>
    <w:p>
      <w:pPr>
        <w:spacing w:line="420" w:lineRule="exact"/>
        <w:rPr>
          <w:rFonts w:ascii="宋体" w:hAnsi="宋体"/>
          <w:sz w:val="24"/>
          <w:szCs w:val="24"/>
        </w:rPr>
      </w:pPr>
      <w:r>
        <w:rPr>
          <w:rFonts w:hint="eastAsia" w:ascii="宋体" w:hAnsi="宋体"/>
          <w:sz w:val="24"/>
          <w:szCs w:val="24"/>
        </w:rPr>
        <w:t>4、在质保期内，卖方提供更换或维护服务，由此发生的费用由卖方承担；</w:t>
      </w:r>
    </w:p>
    <w:p>
      <w:pPr>
        <w:spacing w:line="420" w:lineRule="exact"/>
        <w:rPr>
          <w:rFonts w:ascii="宋体" w:hAnsi="宋体"/>
          <w:sz w:val="24"/>
          <w:szCs w:val="24"/>
        </w:rPr>
      </w:pPr>
      <w:r>
        <w:rPr>
          <w:rFonts w:hint="eastAsia" w:ascii="宋体" w:hAnsi="宋体"/>
          <w:sz w:val="24"/>
          <w:szCs w:val="24"/>
        </w:rPr>
        <w:t>5、质保期期满后，卖方继续为采购人提供维护服务，由此发生的相关服务和备品备件费用卖方本着微利服务的原则，只收取配件费用其他费用均由卖方承担；</w:t>
      </w:r>
    </w:p>
    <w:p>
      <w:pPr>
        <w:spacing w:line="420" w:lineRule="exact"/>
        <w:rPr>
          <w:rFonts w:ascii="宋体" w:hAnsi="宋体"/>
          <w:b/>
          <w:sz w:val="24"/>
          <w:szCs w:val="24"/>
        </w:rPr>
      </w:pPr>
      <w:r>
        <w:rPr>
          <w:rFonts w:hint="eastAsia" w:ascii="宋体" w:hAnsi="宋体"/>
          <w:sz w:val="24"/>
          <w:szCs w:val="24"/>
        </w:rPr>
        <w:t>6、在保修期内，凡在正常使用中出现质量问题的，卖方负责免费维修，其维修人员的差旅、食宿等费用和维修所产生的货物包装和往返运费等费用均由卖方承担。</w:t>
      </w:r>
    </w:p>
    <w:p>
      <w:pPr>
        <w:rPr>
          <w:rFonts w:ascii="Calibri"/>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sz w:val="36"/>
          <w:szCs w:val="36"/>
          <w:lang w:val="en-US" w:eastAsia="zh-CN"/>
        </w:rPr>
      </w:pPr>
    </w:p>
    <w:p>
      <w:pPr>
        <w:keepNext w:val="0"/>
        <w:keepLines w:val="0"/>
        <w:pageBreakBefore w:val="0"/>
        <w:widowControl/>
        <w:kinsoku/>
        <w:overflowPunct/>
        <w:topLinePunct w:val="0"/>
        <w:autoSpaceDE/>
        <w:autoSpaceDN/>
        <w:bidi w:val="0"/>
        <w:adjustRightInd/>
        <w:spacing w:line="480" w:lineRule="exact"/>
        <w:ind w:firstLine="560" w:firstLineChars="200"/>
        <w:jc w:val="left"/>
        <w:textAlignment w:val="auto"/>
        <w:rPr>
          <w:rFonts w:hint="eastAsia" w:ascii="宋体" w:hAnsi="宋体" w:cs="宋体"/>
          <w:kern w:val="0"/>
          <w:sz w:val="28"/>
          <w:szCs w:val="28"/>
        </w:rPr>
      </w:pPr>
    </w:p>
    <w:p>
      <w:pPr>
        <w:keepNext w:val="0"/>
        <w:keepLines w:val="0"/>
        <w:pageBreakBefore w:val="0"/>
        <w:widowControl/>
        <w:kinsoku/>
        <w:overflowPunct/>
        <w:topLinePunct w:val="0"/>
        <w:autoSpaceDE/>
        <w:autoSpaceDN/>
        <w:bidi w:val="0"/>
        <w:adjustRightInd/>
        <w:spacing w:line="480" w:lineRule="exact"/>
        <w:ind w:firstLine="560" w:firstLineChars="200"/>
        <w:jc w:val="left"/>
        <w:textAlignment w:val="auto"/>
        <w:rPr>
          <w:rFonts w:hint="eastAsia" w:ascii="宋体" w:hAnsi="宋体" w:cs="宋体"/>
          <w:kern w:val="0"/>
          <w:sz w:val="28"/>
          <w:szCs w:val="28"/>
        </w:rPr>
      </w:pPr>
      <w:r>
        <w:rPr>
          <w:rFonts w:hint="eastAsia" w:ascii="宋体" w:hAnsi="宋体" w:cs="宋体"/>
          <w:kern w:val="0"/>
          <w:sz w:val="28"/>
          <w:szCs w:val="28"/>
        </w:rPr>
        <w:t>二、</w:t>
      </w:r>
      <w:r>
        <w:rPr>
          <w:rFonts w:hint="eastAsia" w:ascii="宋体" w:hAnsi="宋体"/>
          <w:b/>
          <w:bCs/>
          <w:sz w:val="28"/>
          <w:szCs w:val="28"/>
        </w:rPr>
        <w:t>公告时间</w:t>
      </w:r>
    </w:p>
    <w:p>
      <w:pPr>
        <w:keepNext w:val="0"/>
        <w:keepLines w:val="0"/>
        <w:pageBreakBefore w:val="0"/>
        <w:widowControl/>
        <w:kinsoku/>
        <w:overflowPunct/>
        <w:topLinePunct w:val="0"/>
        <w:autoSpaceDE/>
        <w:autoSpaceDN/>
        <w:bidi w:val="0"/>
        <w:adjustRightInd/>
        <w:spacing w:line="480" w:lineRule="exact"/>
        <w:ind w:firstLine="560" w:firstLineChars="200"/>
        <w:jc w:val="left"/>
        <w:textAlignment w:val="auto"/>
        <w:rPr>
          <w:rFonts w:hint="eastAsia" w:ascii="宋体" w:hAnsi="宋体" w:cs="宋体"/>
          <w:kern w:val="0"/>
          <w:sz w:val="28"/>
          <w:szCs w:val="28"/>
        </w:rPr>
      </w:pPr>
      <w:r>
        <w:rPr>
          <w:rFonts w:hint="eastAsia" w:ascii="宋体" w:hAnsi="宋体"/>
          <w:sz w:val="28"/>
          <w:szCs w:val="28"/>
        </w:rPr>
        <w:t>2020年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　　</w:t>
      </w:r>
    </w:p>
    <w:p>
      <w:pPr>
        <w:keepNext w:val="0"/>
        <w:keepLines w:val="0"/>
        <w:pageBreakBefore w:val="0"/>
        <w:kinsoku/>
        <w:overflowPunct/>
        <w:topLinePunct w:val="0"/>
        <w:autoSpaceDE/>
        <w:autoSpaceDN/>
        <w:bidi w:val="0"/>
        <w:adjustRightInd/>
        <w:spacing w:line="480" w:lineRule="exact"/>
        <w:ind w:left="1122" w:leftChars="268" w:hanging="559" w:hangingChars="199"/>
        <w:textAlignment w:val="auto"/>
        <w:rPr>
          <w:rFonts w:hint="eastAsia" w:ascii="宋体" w:hAnsi="宋体" w:eastAsia="宋体"/>
          <w:b/>
          <w:bCs/>
          <w:sz w:val="28"/>
          <w:szCs w:val="28"/>
          <w:lang w:eastAsia="zh-CN"/>
        </w:rPr>
      </w:pPr>
      <w:r>
        <w:rPr>
          <w:rFonts w:hint="eastAsia" w:ascii="宋体" w:hAnsi="宋体"/>
          <w:b/>
          <w:bCs/>
          <w:sz w:val="28"/>
          <w:szCs w:val="28"/>
        </w:rPr>
        <w:t>三、报名时间</w:t>
      </w:r>
      <w:r>
        <w:rPr>
          <w:rFonts w:hint="eastAsia" w:ascii="宋体" w:hAnsi="宋体"/>
          <w:b/>
          <w:bCs/>
          <w:sz w:val="28"/>
          <w:szCs w:val="28"/>
          <w:lang w:eastAsia="zh-CN"/>
        </w:rPr>
        <w:t>、</w:t>
      </w:r>
      <w:r>
        <w:rPr>
          <w:rFonts w:hint="eastAsia" w:ascii="宋体" w:hAnsi="宋体"/>
          <w:b/>
          <w:bCs/>
          <w:sz w:val="28"/>
          <w:szCs w:val="28"/>
        </w:rPr>
        <w:t>地点</w:t>
      </w:r>
      <w:r>
        <w:rPr>
          <w:rFonts w:hint="eastAsia" w:ascii="宋体" w:hAnsi="宋体"/>
          <w:b/>
          <w:bCs/>
          <w:sz w:val="28"/>
          <w:szCs w:val="28"/>
          <w:lang w:eastAsia="zh-CN"/>
        </w:rPr>
        <w:t>及方式</w:t>
      </w:r>
    </w:p>
    <w:p>
      <w:pPr>
        <w:keepNext w:val="0"/>
        <w:keepLines w:val="0"/>
        <w:pageBreakBefore w:val="0"/>
        <w:kinsoku/>
        <w:overflowPunct/>
        <w:topLinePunct w:val="0"/>
        <w:autoSpaceDE/>
        <w:autoSpaceDN/>
        <w:bidi w:val="0"/>
        <w:adjustRightInd/>
        <w:spacing w:line="480" w:lineRule="exact"/>
        <w:ind w:left="1116" w:leftChars="266" w:hanging="557" w:hangingChars="199"/>
        <w:textAlignment w:val="auto"/>
        <w:rPr>
          <w:rFonts w:ascii="宋体" w:hAnsi="宋体"/>
          <w:b/>
          <w:bCs/>
          <w:sz w:val="28"/>
          <w:szCs w:val="28"/>
        </w:rPr>
      </w:pPr>
      <w:r>
        <w:rPr>
          <w:rFonts w:hint="eastAsia" w:ascii="宋体" w:hAnsi="宋体"/>
          <w:sz w:val="28"/>
          <w:szCs w:val="28"/>
        </w:rPr>
        <w:t>时间：2020年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23</w:t>
      </w:r>
      <w:r>
        <w:rPr>
          <w:rFonts w:hint="eastAsia" w:ascii="宋体" w:hAnsi="宋体"/>
          <w:sz w:val="28"/>
          <w:szCs w:val="28"/>
        </w:rPr>
        <w:t>日（上午8:00-11:30，下午2:30-5:</w:t>
      </w:r>
      <w:r>
        <w:rPr>
          <w:rFonts w:hint="eastAsia" w:ascii="宋体" w:hAnsi="宋体"/>
          <w:sz w:val="28"/>
          <w:szCs w:val="28"/>
          <w:lang w:val="en-US" w:eastAsia="zh-CN"/>
        </w:rPr>
        <w:t>0</w:t>
      </w:r>
      <w:r>
        <w:rPr>
          <w:rFonts w:hint="eastAsia" w:ascii="宋体" w:hAnsi="宋体"/>
          <w:sz w:val="28"/>
          <w:szCs w:val="28"/>
        </w:rPr>
        <w:t>0）</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lang w:eastAsia="zh-CN"/>
        </w:rPr>
      </w:pPr>
      <w:r>
        <w:rPr>
          <w:rFonts w:hint="eastAsia" w:ascii="宋体" w:hAnsi="宋体"/>
          <w:sz w:val="28"/>
          <w:szCs w:val="28"/>
        </w:rPr>
        <w:t>地点：</w:t>
      </w:r>
      <w:r>
        <w:rPr>
          <w:rFonts w:hint="eastAsia" w:ascii="宋体" w:hAnsi="宋体"/>
          <w:sz w:val="28"/>
          <w:szCs w:val="28"/>
          <w:lang w:eastAsia="zh-CN"/>
        </w:rPr>
        <w:t>广丰区中医院医学装备部</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cs="宋体-18030"/>
          <w:sz w:val="28"/>
          <w:szCs w:val="28"/>
          <w:lang w:eastAsia="zh-CN"/>
        </w:rPr>
      </w:pPr>
      <w:r>
        <w:rPr>
          <w:rFonts w:hint="eastAsia" w:ascii="宋体" w:hAnsi="宋体" w:cs="宋体-18030"/>
          <w:sz w:val="28"/>
          <w:szCs w:val="28"/>
        </w:rPr>
        <w:t>报名方式：现场报名</w:t>
      </w:r>
      <w:r>
        <w:rPr>
          <w:rFonts w:hint="eastAsia" w:ascii="宋体" w:hAnsi="宋体" w:cs="宋体-18030"/>
          <w:sz w:val="28"/>
          <w:szCs w:val="28"/>
          <w:lang w:eastAsia="zh-CN"/>
        </w:rPr>
        <w:t>，同时递交法人授权委托书、参询代表身份证复印件及产品相关授权书复印件等验证材料。</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default" w:ascii="宋体" w:hAnsi="宋体" w:eastAsia="宋体" w:cs="宋体-18030"/>
          <w:sz w:val="28"/>
          <w:szCs w:val="28"/>
          <w:lang w:val="en-US" w:eastAsia="zh-CN"/>
        </w:rPr>
      </w:pPr>
      <w:r>
        <w:rPr>
          <w:rFonts w:hint="eastAsia" w:ascii="宋体" w:hAnsi="宋体" w:cs="宋体-18030"/>
          <w:sz w:val="28"/>
          <w:szCs w:val="28"/>
        </w:rPr>
        <w:t>联系人及电话：</w:t>
      </w:r>
      <w:r>
        <w:rPr>
          <w:rFonts w:hint="eastAsia" w:ascii="宋体" w:hAnsi="宋体" w:cs="宋体-18030"/>
          <w:sz w:val="28"/>
          <w:szCs w:val="28"/>
          <w:lang w:eastAsia="zh-CN"/>
        </w:rPr>
        <w:t>甘女士</w:t>
      </w:r>
      <w:r>
        <w:rPr>
          <w:rFonts w:hint="eastAsia" w:ascii="宋体" w:hAnsi="宋体" w:cs="宋体-18030"/>
          <w:sz w:val="28"/>
          <w:szCs w:val="28"/>
        </w:rPr>
        <w:t xml:space="preserve">    </w:t>
      </w:r>
      <w:r>
        <w:rPr>
          <w:rFonts w:hint="eastAsia" w:ascii="宋体" w:hAnsi="宋体" w:cs="宋体-18030"/>
          <w:sz w:val="28"/>
          <w:szCs w:val="28"/>
          <w:lang w:val="en-US" w:eastAsia="zh-CN"/>
        </w:rPr>
        <w:t>0793-2727890</w:t>
      </w:r>
    </w:p>
    <w:p>
      <w:pPr>
        <w:keepNext w:val="0"/>
        <w:keepLines w:val="0"/>
        <w:pageBreakBefore w:val="0"/>
        <w:kinsoku/>
        <w:overflowPunct/>
        <w:topLinePunct w:val="0"/>
        <w:autoSpaceDE/>
        <w:autoSpaceDN/>
        <w:bidi w:val="0"/>
        <w:adjustRightInd/>
        <w:spacing w:line="480" w:lineRule="exact"/>
        <w:ind w:firstLine="562" w:firstLineChars="200"/>
        <w:textAlignment w:val="auto"/>
        <w:rPr>
          <w:rStyle w:val="11"/>
          <w:rFonts w:hint="eastAsia" w:hAnsi="宋体"/>
          <w:sz w:val="28"/>
          <w:szCs w:val="28"/>
        </w:rPr>
      </w:pPr>
      <w:r>
        <w:rPr>
          <w:rFonts w:hint="eastAsia" w:ascii="宋体" w:hAnsi="宋体"/>
          <w:b/>
          <w:bCs/>
          <w:color w:val="000000"/>
          <w:sz w:val="28"/>
          <w:szCs w:val="28"/>
        </w:rPr>
        <w:t>四、</w:t>
      </w:r>
      <w:r>
        <w:rPr>
          <w:rStyle w:val="11"/>
          <w:rFonts w:hint="eastAsia" w:hAnsi="宋体"/>
          <w:sz w:val="28"/>
          <w:szCs w:val="28"/>
        </w:rPr>
        <w:t>价格征询会时间、地点</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ascii="宋体" w:hAnsi="宋体"/>
          <w:sz w:val="28"/>
          <w:szCs w:val="28"/>
          <w:u w:val="double"/>
        </w:rPr>
      </w:pPr>
      <w:r>
        <w:rPr>
          <w:rFonts w:hint="eastAsia" w:ascii="宋体" w:hAnsi="宋体"/>
          <w:sz w:val="28"/>
          <w:szCs w:val="28"/>
        </w:rPr>
        <w:t>时间：2020年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w:t>
      </w:r>
      <w:r>
        <w:rPr>
          <w:rFonts w:hint="eastAsia" w:ascii="宋体" w:hAnsi="宋体"/>
          <w:sz w:val="28"/>
          <w:szCs w:val="28"/>
          <w:lang w:eastAsia="zh-CN"/>
        </w:rPr>
        <w:t>下</w:t>
      </w:r>
      <w:r>
        <w:rPr>
          <w:rFonts w:hint="eastAsia" w:ascii="宋体" w:hAnsi="宋体"/>
          <w:sz w:val="28"/>
          <w:szCs w:val="28"/>
        </w:rPr>
        <w:t>午</w:t>
      </w:r>
      <w:r>
        <w:rPr>
          <w:rFonts w:hint="eastAsia" w:ascii="宋体" w:hAnsi="宋体"/>
          <w:sz w:val="28"/>
          <w:szCs w:val="28"/>
          <w:lang w:val="en-US" w:eastAsia="zh-CN"/>
        </w:rPr>
        <w:t>2</w:t>
      </w:r>
      <w:r>
        <w:rPr>
          <w:rFonts w:hint="eastAsia" w:ascii="宋体" w:hAnsi="宋体"/>
          <w:sz w:val="28"/>
          <w:szCs w:val="28"/>
        </w:rPr>
        <w:t>:00，迟到者将被取消参询资格。</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地点：</w:t>
      </w:r>
      <w:r>
        <w:rPr>
          <w:rFonts w:hint="eastAsia" w:ascii="宋体" w:hAnsi="宋体"/>
          <w:sz w:val="28"/>
          <w:szCs w:val="28"/>
          <w:lang w:eastAsia="zh-CN"/>
        </w:rPr>
        <w:t>广丰区人民医院</w:t>
      </w:r>
      <w:r>
        <w:rPr>
          <w:rFonts w:hint="eastAsia" w:ascii="宋体" w:hAnsi="宋体"/>
          <w:sz w:val="28"/>
          <w:szCs w:val="28"/>
          <w:lang w:val="en-US" w:eastAsia="zh-CN"/>
        </w:rPr>
        <w:t>8楼</w:t>
      </w:r>
      <w:r>
        <w:rPr>
          <w:rFonts w:hint="eastAsia" w:ascii="宋体" w:hAnsi="宋体"/>
          <w:sz w:val="28"/>
          <w:szCs w:val="28"/>
        </w:rPr>
        <w:t>会议室</w:t>
      </w:r>
    </w:p>
    <w:p>
      <w:pPr>
        <w:keepNext w:val="0"/>
        <w:keepLines w:val="0"/>
        <w:pageBreakBefore w:val="0"/>
        <w:kinsoku/>
        <w:overflowPunct/>
        <w:topLinePunct w:val="0"/>
        <w:autoSpaceDE/>
        <w:autoSpaceDN/>
        <w:bidi w:val="0"/>
        <w:adjustRightInd/>
        <w:spacing w:line="480" w:lineRule="exact"/>
        <w:ind w:firstLine="562" w:firstLineChars="200"/>
        <w:textAlignment w:val="auto"/>
        <w:rPr>
          <w:rFonts w:hint="eastAsia" w:ascii="宋体" w:hAnsi="宋体" w:cs="宋体"/>
          <w:b/>
          <w:kern w:val="0"/>
          <w:sz w:val="28"/>
          <w:szCs w:val="28"/>
        </w:rPr>
      </w:pPr>
      <w:r>
        <w:rPr>
          <w:rFonts w:hint="eastAsia" w:ascii="宋体" w:hAnsi="宋体" w:cs="宋体"/>
          <w:b/>
          <w:kern w:val="0"/>
          <w:sz w:val="28"/>
          <w:szCs w:val="28"/>
        </w:rPr>
        <w:t>五、参询单位需提供的相关材料</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cs="宋体"/>
          <w:kern w:val="0"/>
          <w:sz w:val="28"/>
          <w:szCs w:val="28"/>
        </w:rPr>
      </w:pPr>
      <w:r>
        <w:rPr>
          <w:rFonts w:hint="eastAsia" w:ascii="宋体" w:hAnsi="宋体" w:cs="宋体"/>
          <w:sz w:val="28"/>
          <w:szCs w:val="28"/>
        </w:rPr>
        <w:t>1、响应函</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sz w:val="28"/>
          <w:szCs w:val="28"/>
        </w:rPr>
      </w:pPr>
      <w:r>
        <w:rPr>
          <w:rFonts w:hint="eastAsia" w:ascii="宋体" w:hAnsi="宋体" w:cs="宋体"/>
          <w:kern w:val="0"/>
          <w:sz w:val="28"/>
          <w:szCs w:val="28"/>
        </w:rPr>
        <w:t>2、参询品种报价表（格式见附表1）；</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sz w:val="28"/>
          <w:szCs w:val="28"/>
        </w:rPr>
      </w:pPr>
      <w:r>
        <w:rPr>
          <w:rFonts w:hint="eastAsia" w:ascii="宋体" w:hAnsi="宋体" w:cs="宋体"/>
          <w:kern w:val="0"/>
          <w:sz w:val="28"/>
          <w:szCs w:val="28"/>
        </w:rPr>
        <w:t>3、产品详细配置清单（格式见附表2） ；</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sz w:val="28"/>
          <w:szCs w:val="28"/>
        </w:rPr>
      </w:pPr>
      <w:r>
        <w:rPr>
          <w:rFonts w:hint="eastAsia" w:ascii="宋体" w:hAnsi="宋体" w:cs="宋体"/>
          <w:kern w:val="0"/>
          <w:sz w:val="28"/>
          <w:szCs w:val="28"/>
        </w:rPr>
        <w:t>4、产品的详细参数及功能介绍；</w:t>
      </w:r>
    </w:p>
    <w:p>
      <w:pPr>
        <w:keepNext w:val="0"/>
        <w:keepLines w:val="0"/>
        <w:pageBreakBefore w:val="0"/>
        <w:tabs>
          <w:tab w:val="left" w:pos="229"/>
        </w:tabs>
        <w:kinsoku/>
        <w:overflowPunct/>
        <w:topLinePunct w:val="0"/>
        <w:autoSpaceDE/>
        <w:autoSpaceDN/>
        <w:bidi w:val="0"/>
        <w:adjustRightInd/>
        <w:spacing w:line="480" w:lineRule="exact"/>
        <w:ind w:firstLine="560" w:firstLineChars="200"/>
        <w:jc w:val="left"/>
        <w:textAlignment w:val="auto"/>
        <w:rPr>
          <w:rFonts w:hint="eastAsia" w:ascii="宋体" w:hAnsi="宋体" w:cs="宋体"/>
          <w:kern w:val="0"/>
          <w:sz w:val="28"/>
          <w:szCs w:val="28"/>
        </w:rPr>
      </w:pPr>
      <w:r>
        <w:rPr>
          <w:rFonts w:hint="eastAsia" w:ascii="宋体" w:hAnsi="宋体" w:cs="宋体"/>
          <w:sz w:val="28"/>
          <w:szCs w:val="28"/>
        </w:rPr>
        <w:t>5、产品使用客户名单 ( 附相关中标通知书或销售合同复印件 )；</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6、产品的资质证明材料</w:t>
      </w:r>
    </w:p>
    <w:p>
      <w:pPr>
        <w:keepNext w:val="0"/>
        <w:keepLines w:val="0"/>
        <w:pageBreakBefore w:val="0"/>
        <w:tabs>
          <w:tab w:val="left" w:pos="425"/>
        </w:tabs>
        <w:kinsoku/>
        <w:overflowPunct/>
        <w:topLinePunct w:val="0"/>
        <w:autoSpaceDE/>
        <w:autoSpaceDN/>
        <w:bidi w:val="0"/>
        <w:adjustRightInd/>
        <w:spacing w:line="480" w:lineRule="exact"/>
        <w:textAlignment w:val="auto"/>
        <w:rPr>
          <w:rFonts w:hint="eastAsia" w:ascii="宋体" w:hAnsi="宋体" w:cs="宋体"/>
          <w:sz w:val="28"/>
          <w:szCs w:val="28"/>
        </w:rPr>
      </w:pPr>
      <w:r>
        <w:rPr>
          <w:rFonts w:hint="eastAsia" w:ascii="宋体" w:hAnsi="宋体" w:cs="宋体"/>
          <w:sz w:val="28"/>
          <w:szCs w:val="28"/>
        </w:rPr>
        <w:t xml:space="preserve">    6.1营业执照（三证合一证）复印件</w:t>
      </w:r>
    </w:p>
    <w:p>
      <w:pPr>
        <w:keepNext w:val="0"/>
        <w:keepLines w:val="0"/>
        <w:pageBreakBefore w:val="0"/>
        <w:tabs>
          <w:tab w:val="left" w:pos="425"/>
        </w:tabs>
        <w:kinsoku/>
        <w:overflowPunct/>
        <w:topLinePunct w:val="0"/>
        <w:autoSpaceDE/>
        <w:autoSpaceDN/>
        <w:bidi w:val="0"/>
        <w:adjustRightInd/>
        <w:spacing w:line="480" w:lineRule="exact"/>
        <w:ind w:left="420" w:hanging="420" w:hangingChars="150"/>
        <w:textAlignment w:val="auto"/>
        <w:rPr>
          <w:rFonts w:hint="eastAsia" w:ascii="宋体" w:hAnsi="宋体" w:cs="宋体"/>
          <w:sz w:val="28"/>
          <w:szCs w:val="28"/>
        </w:rPr>
      </w:pPr>
      <w:r>
        <w:rPr>
          <w:rFonts w:hint="eastAsia" w:ascii="宋体" w:hAnsi="宋体" w:cs="宋体"/>
          <w:sz w:val="28"/>
          <w:szCs w:val="28"/>
        </w:rPr>
        <w:t xml:space="preserve">    6.2《医疗器械生产企业许可证》或《医疗器械经营企业许可证》复印件  </w:t>
      </w:r>
    </w:p>
    <w:p>
      <w:pPr>
        <w:keepNext w:val="0"/>
        <w:keepLines w:val="0"/>
        <w:pageBreakBefore w:val="0"/>
        <w:kinsoku/>
        <w:overflowPunct/>
        <w:topLinePunct w:val="0"/>
        <w:autoSpaceDE/>
        <w:autoSpaceDN/>
        <w:bidi w:val="0"/>
        <w:adjustRightInd/>
        <w:spacing w:line="480" w:lineRule="exact"/>
        <w:textAlignment w:val="auto"/>
        <w:rPr>
          <w:rFonts w:hint="eastAsia" w:ascii="宋体" w:hAnsi="宋体" w:cs="宋体"/>
          <w:sz w:val="28"/>
          <w:szCs w:val="28"/>
        </w:rPr>
      </w:pPr>
      <w:r>
        <w:rPr>
          <w:rFonts w:hint="eastAsia" w:ascii="宋体" w:hAnsi="宋体" w:cs="宋体"/>
          <w:sz w:val="28"/>
          <w:szCs w:val="28"/>
        </w:rPr>
        <w:t xml:space="preserve">    6.3医疗器械产品注册证及注册登记表复印件；</w:t>
      </w:r>
    </w:p>
    <w:p>
      <w:pPr>
        <w:keepNext w:val="0"/>
        <w:keepLines w:val="0"/>
        <w:pageBreakBefore w:val="0"/>
        <w:kinsoku/>
        <w:overflowPunct/>
        <w:topLinePunct w:val="0"/>
        <w:autoSpaceDE/>
        <w:autoSpaceDN/>
        <w:bidi w:val="0"/>
        <w:adjustRightInd/>
        <w:spacing w:line="480" w:lineRule="exact"/>
        <w:textAlignment w:val="auto"/>
        <w:rPr>
          <w:rFonts w:hint="eastAsia" w:ascii="宋体" w:hAnsi="宋体" w:cs="宋体"/>
          <w:sz w:val="28"/>
          <w:szCs w:val="28"/>
        </w:rPr>
      </w:pPr>
      <w:r>
        <w:rPr>
          <w:rFonts w:hint="eastAsia" w:ascii="宋体" w:hAnsi="宋体" w:cs="宋体"/>
          <w:sz w:val="28"/>
          <w:szCs w:val="28"/>
        </w:rPr>
        <w:t xml:space="preserve">    6.4厂家售后服务内容及承诺书；</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7、产品的彩页；</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kern w:val="0"/>
          <w:sz w:val="28"/>
          <w:szCs w:val="28"/>
        </w:rPr>
      </w:pPr>
      <w:r>
        <w:rPr>
          <w:rFonts w:hint="eastAsia" w:ascii="宋体" w:hAnsi="宋体" w:cs="宋体"/>
          <w:sz w:val="28"/>
          <w:szCs w:val="28"/>
        </w:rPr>
        <w:t>8、参询单位的资质证明材料</w:t>
      </w:r>
    </w:p>
    <w:p>
      <w:pPr>
        <w:keepNext w:val="0"/>
        <w:keepLines w:val="0"/>
        <w:pageBreakBefore w:val="0"/>
        <w:tabs>
          <w:tab w:val="left" w:pos="229"/>
        </w:tabs>
        <w:kinsoku/>
        <w:overflowPunct/>
        <w:topLinePunct w:val="0"/>
        <w:autoSpaceDE/>
        <w:autoSpaceDN/>
        <w:bidi w:val="0"/>
        <w:adjustRightInd/>
        <w:spacing w:line="480" w:lineRule="exact"/>
        <w:textAlignment w:val="auto"/>
        <w:rPr>
          <w:rFonts w:hint="eastAsia" w:ascii="宋体" w:hAnsi="宋体" w:cs="宋体"/>
          <w:sz w:val="28"/>
          <w:szCs w:val="28"/>
        </w:rPr>
      </w:pPr>
      <w:r>
        <w:rPr>
          <w:rFonts w:hint="eastAsia" w:ascii="宋体" w:hAnsi="宋体" w:cs="宋体"/>
          <w:sz w:val="28"/>
          <w:szCs w:val="28"/>
        </w:rPr>
        <w:t xml:space="preserve">    8.1营业执照（三证合一证）复印件；</w:t>
      </w:r>
    </w:p>
    <w:p>
      <w:pPr>
        <w:keepNext w:val="0"/>
        <w:keepLines w:val="0"/>
        <w:pageBreakBefore w:val="0"/>
        <w:tabs>
          <w:tab w:val="left" w:pos="229"/>
        </w:tabs>
        <w:kinsoku/>
        <w:overflowPunct/>
        <w:topLinePunct w:val="0"/>
        <w:autoSpaceDE/>
        <w:autoSpaceDN/>
        <w:bidi w:val="0"/>
        <w:adjustRightInd/>
        <w:spacing w:line="480" w:lineRule="exact"/>
        <w:ind w:left="420" w:hanging="420" w:hangingChars="150"/>
        <w:textAlignment w:val="auto"/>
        <w:rPr>
          <w:rFonts w:hint="eastAsia" w:ascii="宋体" w:hAnsi="宋体" w:cs="宋体"/>
          <w:sz w:val="28"/>
          <w:szCs w:val="28"/>
        </w:rPr>
      </w:pPr>
      <w:r>
        <w:rPr>
          <w:rFonts w:hint="eastAsia" w:ascii="宋体" w:hAnsi="宋体" w:cs="宋体"/>
          <w:sz w:val="28"/>
          <w:szCs w:val="28"/>
        </w:rPr>
        <w:t xml:space="preserve">    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sz w:val="28"/>
          <w:szCs w:val="28"/>
        </w:rPr>
      </w:pPr>
      <w:r>
        <w:rPr>
          <w:rFonts w:hint="eastAsia" w:ascii="宋体" w:hAnsi="宋体" w:cs="宋体"/>
          <w:sz w:val="28"/>
          <w:szCs w:val="28"/>
        </w:rPr>
        <w:t>8.3法人授权委托书、参询代表身份证复印件；</w:t>
      </w:r>
    </w:p>
    <w:p>
      <w:pPr>
        <w:keepNext w:val="0"/>
        <w:keepLines w:val="0"/>
        <w:pageBreakBefore w:val="0"/>
        <w:tabs>
          <w:tab w:val="left" w:pos="229"/>
        </w:tabs>
        <w:kinsoku/>
        <w:overflowPunct/>
        <w:topLinePunct w:val="0"/>
        <w:autoSpaceDE/>
        <w:autoSpaceDN/>
        <w:bidi w:val="0"/>
        <w:adjustRightInd/>
        <w:spacing w:line="48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8.4产品相关授权书。</w:t>
      </w:r>
    </w:p>
    <w:p>
      <w:pPr>
        <w:keepNext w:val="0"/>
        <w:keepLines w:val="0"/>
        <w:pageBreakBefore w:val="0"/>
        <w:widowControl/>
        <w:kinsoku/>
        <w:overflowPunct/>
        <w:topLinePunct w:val="0"/>
        <w:autoSpaceDE/>
        <w:autoSpaceDN/>
        <w:bidi w:val="0"/>
        <w:adjustRightInd/>
        <w:spacing w:line="480" w:lineRule="exact"/>
        <w:ind w:firstLine="560"/>
        <w:jc w:val="left"/>
        <w:textAlignment w:val="auto"/>
        <w:rPr>
          <w:rFonts w:hint="eastAsia" w:ascii="宋体" w:hAnsi="宋体"/>
          <w:bCs/>
          <w:kern w:val="0"/>
          <w:sz w:val="28"/>
          <w:szCs w:val="28"/>
        </w:rPr>
      </w:pPr>
      <w:bookmarkStart w:id="5" w:name="_Toc416952965"/>
      <w:bookmarkStart w:id="6" w:name="_Toc147282123"/>
      <w:r>
        <w:rPr>
          <w:rFonts w:hint="eastAsia" w:ascii="宋体" w:hAnsi="宋体"/>
          <w:kern w:val="0"/>
          <w:sz w:val="28"/>
          <w:szCs w:val="28"/>
          <w:lang w:eastAsia="zh-CN"/>
        </w:rPr>
        <w:t>以上参询文件一正四副加盖单位公章，在价格征询时递交。</w:t>
      </w:r>
    </w:p>
    <w:p>
      <w:pPr>
        <w:keepNext w:val="0"/>
        <w:keepLines w:val="0"/>
        <w:pageBreakBefore w:val="0"/>
        <w:kinsoku/>
        <w:overflowPunct/>
        <w:topLinePunct w:val="0"/>
        <w:autoSpaceDE/>
        <w:autoSpaceDN/>
        <w:bidi w:val="0"/>
        <w:adjustRightInd/>
        <w:spacing w:line="480" w:lineRule="exact"/>
        <w:ind w:firstLine="562" w:firstLineChars="200"/>
        <w:textAlignment w:val="auto"/>
        <w:rPr>
          <w:rFonts w:hint="eastAsia" w:ascii="宋体" w:hAnsi="宋体"/>
          <w:sz w:val="28"/>
          <w:szCs w:val="28"/>
        </w:rPr>
      </w:pPr>
      <w:r>
        <w:rPr>
          <w:rFonts w:hint="eastAsia" w:ascii="宋体" w:hAnsi="宋体"/>
          <w:b/>
          <w:sz w:val="28"/>
          <w:szCs w:val="28"/>
        </w:rPr>
        <w:t>六、</w:t>
      </w:r>
      <w:bookmarkStart w:id="7" w:name="_Toc416952973"/>
      <w:bookmarkEnd w:id="5"/>
      <w:bookmarkEnd w:id="6"/>
      <w:r>
        <w:rPr>
          <w:rFonts w:hint="eastAsia" w:ascii="宋体" w:hAnsi="宋体"/>
          <w:b/>
          <w:sz w:val="28"/>
          <w:szCs w:val="28"/>
        </w:rPr>
        <w:t>参询文件编制的注意事项</w:t>
      </w:r>
      <w:bookmarkEnd w:id="7"/>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1参询人应认真、仔细阅读询价文件中所有的事项、格式、条款和规范等要求；</w:t>
      </w:r>
    </w:p>
    <w:p>
      <w:pPr>
        <w:pStyle w:val="5"/>
        <w:keepNext w:val="0"/>
        <w:keepLines w:val="0"/>
        <w:pageBreakBefore w:val="0"/>
        <w:kinsoku/>
        <w:overflowPunct/>
        <w:topLinePunct w:val="0"/>
        <w:autoSpaceDE/>
        <w:autoSpaceDN/>
        <w:bidi w:val="0"/>
        <w:adjustRightInd/>
        <w:spacing w:line="480" w:lineRule="exact"/>
        <w:ind w:firstLine="560" w:firstLineChars="200"/>
        <w:textAlignment w:val="auto"/>
        <w:rPr>
          <w:rFonts w:hAnsi="宋体"/>
          <w:sz w:val="28"/>
          <w:szCs w:val="28"/>
        </w:rPr>
      </w:pPr>
      <w:r>
        <w:rPr>
          <w:rFonts w:hint="eastAsia" w:hAnsi="宋体"/>
          <w:sz w:val="28"/>
          <w:szCs w:val="28"/>
        </w:rPr>
        <w:t>1</w:t>
      </w:r>
      <w:r>
        <w:rPr>
          <w:rFonts w:hAnsi="宋体"/>
          <w:sz w:val="28"/>
          <w:szCs w:val="28"/>
        </w:rPr>
        <w:t>.2</w:t>
      </w:r>
      <w:r>
        <w:rPr>
          <w:rFonts w:hint="eastAsia" w:hAnsi="宋体"/>
          <w:sz w:val="28"/>
          <w:szCs w:val="28"/>
        </w:rPr>
        <w:t xml:space="preserve"> 参询</w:t>
      </w:r>
      <w:r>
        <w:rPr>
          <w:rFonts w:hAnsi="宋体"/>
          <w:sz w:val="28"/>
          <w:szCs w:val="28"/>
        </w:rPr>
        <w:t>人应以无线胶装的形式按投标文件的构成顺序自编目录及页码装订成册，否则文件失散引起的后果自负。</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3参询文件分为正、副本，副本可为正本的复印件。</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w:t>
      </w:r>
      <w:bookmarkStart w:id="8" w:name="_Hlt509650345"/>
      <w:bookmarkEnd w:id="8"/>
      <w:r>
        <w:rPr>
          <w:rFonts w:hint="eastAsia" w:ascii="宋体" w:hAnsi="宋体"/>
          <w:sz w:val="28"/>
          <w:szCs w:val="28"/>
        </w:rPr>
        <w:t>4参询文件及往来函件均须用中文书写。</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1.5参询人应按照询价文件的要求，规范、明确、准时的提交参询文件。如果没有按照参询文件的要求提交全部资料并保证所提供全部资料的真实性，或没有对参询文件做出实质性响应，其风险应由参询人自行承担。</w:t>
      </w:r>
      <w:bookmarkStart w:id="9" w:name="_Toc416952974"/>
    </w:p>
    <w:p>
      <w:pPr>
        <w:keepNext w:val="0"/>
        <w:keepLines w:val="0"/>
        <w:pageBreakBefore w:val="0"/>
        <w:kinsoku/>
        <w:overflowPunct/>
        <w:topLinePunct w:val="0"/>
        <w:autoSpaceDE/>
        <w:autoSpaceDN/>
        <w:bidi w:val="0"/>
        <w:adjustRightInd/>
        <w:spacing w:line="480" w:lineRule="exact"/>
        <w:ind w:firstLine="562" w:firstLineChars="200"/>
        <w:textAlignment w:val="auto"/>
        <w:rPr>
          <w:rFonts w:hint="eastAsia" w:ascii="宋体" w:hAnsi="宋体"/>
          <w:b/>
          <w:sz w:val="28"/>
          <w:szCs w:val="28"/>
        </w:rPr>
      </w:pPr>
      <w:r>
        <w:rPr>
          <w:rFonts w:hint="eastAsia" w:ascii="宋体" w:hAnsi="宋体"/>
          <w:b/>
          <w:sz w:val="28"/>
          <w:szCs w:val="28"/>
        </w:rPr>
        <w:t>七、参询报价</w:t>
      </w:r>
      <w:bookmarkEnd w:id="9"/>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bCs/>
          <w:sz w:val="28"/>
          <w:szCs w:val="28"/>
        </w:rPr>
      </w:pPr>
      <w:r>
        <w:rPr>
          <w:rFonts w:hint="eastAsia" w:ascii="宋体" w:hAnsi="宋体"/>
          <w:bCs/>
          <w:sz w:val="28"/>
          <w:szCs w:val="28"/>
        </w:rPr>
        <w:t>1.1参询人如有不同品牌、不同规格产品参询，可分别报价；所参询品种含设备易损件及主要部件，需同时报价。</w:t>
      </w:r>
    </w:p>
    <w:p>
      <w:pPr>
        <w:pStyle w:val="5"/>
        <w:keepNext w:val="0"/>
        <w:keepLines w:val="0"/>
        <w:pageBreakBefore w:val="0"/>
        <w:kinsoku/>
        <w:overflowPunct/>
        <w:topLinePunct w:val="0"/>
        <w:autoSpaceDE/>
        <w:autoSpaceDN/>
        <w:bidi w:val="0"/>
        <w:adjustRightInd/>
        <w:spacing w:line="480" w:lineRule="exact"/>
        <w:ind w:firstLine="560" w:firstLineChars="200"/>
        <w:textAlignment w:val="auto"/>
        <w:rPr>
          <w:rFonts w:hint="eastAsia" w:hAnsi="宋体"/>
          <w:bCs/>
          <w:sz w:val="28"/>
          <w:szCs w:val="28"/>
        </w:rPr>
      </w:pPr>
      <w:r>
        <w:rPr>
          <w:rFonts w:hint="eastAsia" w:hAnsi="宋体"/>
          <w:bCs/>
          <w:sz w:val="28"/>
          <w:szCs w:val="28"/>
        </w:rPr>
        <w:t>1.2所参询</w:t>
      </w:r>
      <w:r>
        <w:rPr>
          <w:rFonts w:hint="eastAsia" w:hAnsi="宋体"/>
          <w:bCs/>
          <w:sz w:val="28"/>
          <w:szCs w:val="28"/>
          <w:lang w:eastAsia="zh-CN"/>
        </w:rPr>
        <w:t>产品如属限价品种，</w:t>
      </w:r>
      <w:r>
        <w:rPr>
          <w:rFonts w:hint="eastAsia" w:hAnsi="宋体"/>
          <w:bCs/>
          <w:sz w:val="28"/>
          <w:szCs w:val="28"/>
        </w:rPr>
        <w:t>须同时提供江西省医用设备和医用耗材采购监管平台中医用设备（医用耗材）最高限价，报价不能超过上述限价。</w:t>
      </w:r>
      <w:bookmarkStart w:id="10" w:name="_Hlt509650572"/>
      <w:bookmarkEnd w:id="10"/>
      <w:bookmarkStart w:id="11" w:name="_Toc416952977"/>
      <w:bookmarkStart w:id="12" w:name="_Toc147282127"/>
    </w:p>
    <w:bookmarkEnd w:id="11"/>
    <w:bookmarkEnd w:id="12"/>
    <w:p>
      <w:pPr>
        <w:pStyle w:val="4"/>
        <w:keepNext w:val="0"/>
        <w:keepLines w:val="0"/>
        <w:pageBreakBefore w:val="0"/>
        <w:kinsoku/>
        <w:overflowPunct/>
        <w:topLinePunct w:val="0"/>
        <w:autoSpaceDE/>
        <w:autoSpaceDN/>
        <w:bidi w:val="0"/>
        <w:adjustRightInd/>
        <w:spacing w:line="480" w:lineRule="exact"/>
        <w:ind w:firstLine="562" w:firstLineChars="200"/>
        <w:jc w:val="both"/>
        <w:textAlignment w:val="auto"/>
        <w:rPr>
          <w:rFonts w:hint="eastAsia" w:hAnsi="宋体"/>
          <w:sz w:val="28"/>
          <w:szCs w:val="28"/>
        </w:rPr>
      </w:pPr>
      <w:bookmarkStart w:id="13" w:name="_Hlt509649294"/>
      <w:bookmarkEnd w:id="13"/>
      <w:bookmarkStart w:id="14" w:name="_Toc416952979"/>
      <w:bookmarkStart w:id="15" w:name="_Toc147282128"/>
      <w:bookmarkStart w:id="16" w:name="_Toc404262315"/>
      <w:r>
        <w:rPr>
          <w:rFonts w:hint="eastAsia" w:hAnsi="宋体"/>
          <w:sz w:val="28"/>
          <w:szCs w:val="28"/>
        </w:rPr>
        <w:t>八、</w:t>
      </w:r>
      <w:bookmarkStart w:id="17" w:name="_Hlt509649412"/>
      <w:bookmarkEnd w:id="17"/>
      <w:r>
        <w:rPr>
          <w:rFonts w:hint="eastAsia" w:hAnsi="宋体"/>
          <w:sz w:val="28"/>
          <w:szCs w:val="28"/>
        </w:rPr>
        <w:t>价</w:t>
      </w:r>
      <w:bookmarkStart w:id="18" w:name="_Toc416952980"/>
      <w:bookmarkStart w:id="19" w:name="_Toc404262316"/>
      <w:bookmarkEnd w:id="14"/>
      <w:bookmarkEnd w:id="15"/>
      <w:bookmarkEnd w:id="16"/>
      <w:r>
        <w:rPr>
          <w:rFonts w:hint="eastAsia" w:hAnsi="宋体"/>
          <w:sz w:val="28"/>
          <w:szCs w:val="28"/>
        </w:rPr>
        <w:t>格征询</w:t>
      </w:r>
    </w:p>
    <w:bookmarkEnd w:id="18"/>
    <w:bookmarkEnd w:id="19"/>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1.1价格征询会由</w:t>
      </w:r>
      <w:r>
        <w:rPr>
          <w:rFonts w:hint="eastAsia" w:ascii="宋体" w:hAnsi="宋体"/>
          <w:sz w:val="28"/>
          <w:szCs w:val="28"/>
          <w:lang w:eastAsia="zh-CN"/>
        </w:rPr>
        <w:t>广丰区卫健委</w:t>
      </w:r>
      <w:r>
        <w:rPr>
          <w:rFonts w:hint="eastAsia" w:ascii="宋体" w:hAnsi="宋体"/>
          <w:sz w:val="28"/>
          <w:szCs w:val="28"/>
        </w:rPr>
        <w:t>医疗</w:t>
      </w:r>
      <w:r>
        <w:rPr>
          <w:rFonts w:hint="eastAsia" w:ascii="宋体" w:hAnsi="宋体"/>
          <w:sz w:val="28"/>
          <w:szCs w:val="28"/>
          <w:lang w:eastAsia="zh-CN"/>
        </w:rPr>
        <w:t>设备</w:t>
      </w:r>
      <w:r>
        <w:rPr>
          <w:rFonts w:hint="eastAsia" w:ascii="宋体" w:hAnsi="宋体"/>
          <w:sz w:val="28"/>
          <w:szCs w:val="28"/>
        </w:rPr>
        <w:t>采购领导小组主持，邀请所有参询方、专家组成员参加，纪检部门对征询会全过程进行监督，参询方的代表人员应签到以证明其出席。</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宋体" w:hAnsi="宋体"/>
          <w:sz w:val="28"/>
          <w:szCs w:val="28"/>
        </w:rPr>
      </w:pPr>
      <w:r>
        <w:rPr>
          <w:rFonts w:hint="eastAsia" w:ascii="宋体" w:hAnsi="宋体"/>
          <w:sz w:val="28"/>
          <w:szCs w:val="28"/>
        </w:rPr>
        <w:t>1.2在纪检部门监督下，从</w:t>
      </w:r>
      <w:r>
        <w:rPr>
          <w:rFonts w:hint="eastAsia" w:hAnsi="宋体"/>
          <w:sz w:val="28"/>
          <w:szCs w:val="28"/>
        </w:rPr>
        <w:t>专家库随机抽取</w:t>
      </w:r>
      <w:r>
        <w:rPr>
          <w:rFonts w:hint="eastAsia" w:hAnsi="宋体"/>
          <w:sz w:val="28"/>
          <w:szCs w:val="28"/>
          <w:lang w:val="en-US" w:eastAsia="zh-CN"/>
        </w:rPr>
        <w:t>2</w:t>
      </w:r>
      <w:r>
        <w:rPr>
          <w:rFonts w:hint="eastAsia" w:hAnsi="宋体"/>
          <w:sz w:val="28"/>
          <w:szCs w:val="28"/>
        </w:rPr>
        <w:t>名</w:t>
      </w:r>
      <w:r>
        <w:rPr>
          <w:rFonts w:hint="eastAsia" w:hAnsi="宋体"/>
          <w:sz w:val="28"/>
          <w:szCs w:val="28"/>
          <w:lang w:eastAsia="zh-CN"/>
        </w:rPr>
        <w:t>临床</w:t>
      </w:r>
      <w:bookmarkStart w:id="20" w:name="_GoBack"/>
      <w:bookmarkEnd w:id="20"/>
      <w:r>
        <w:rPr>
          <w:rFonts w:hint="eastAsia" w:hAnsi="宋体"/>
          <w:sz w:val="28"/>
          <w:szCs w:val="28"/>
        </w:rPr>
        <w:t>专家、1名医学装备专家、共计</w:t>
      </w:r>
      <w:r>
        <w:rPr>
          <w:rFonts w:hint="eastAsia" w:hAnsi="宋体"/>
          <w:sz w:val="28"/>
          <w:szCs w:val="28"/>
          <w:lang w:val="en-US" w:eastAsia="zh-CN"/>
        </w:rPr>
        <w:t>3</w:t>
      </w:r>
      <w:r>
        <w:rPr>
          <w:rFonts w:hint="eastAsia" w:hAnsi="宋体"/>
          <w:sz w:val="28"/>
          <w:szCs w:val="28"/>
        </w:rPr>
        <w:t>名专家</w:t>
      </w:r>
      <w:r>
        <w:rPr>
          <w:rFonts w:hint="eastAsia" w:ascii="宋体" w:hAnsi="宋体"/>
          <w:sz w:val="28"/>
          <w:szCs w:val="28"/>
        </w:rPr>
        <w:t>组成临时专家组，并由专家组成员推荐一名专家为此次价格征询会专家组组长。</w:t>
      </w:r>
    </w:p>
    <w:p>
      <w:pPr>
        <w:pStyle w:val="5"/>
        <w:keepNext w:val="0"/>
        <w:keepLines w:val="0"/>
        <w:pageBreakBefore w:val="0"/>
        <w:kinsoku/>
        <w:overflowPunct/>
        <w:topLinePunct w:val="0"/>
        <w:autoSpaceDE/>
        <w:autoSpaceDN/>
        <w:bidi w:val="0"/>
        <w:adjustRightInd/>
        <w:spacing w:line="480" w:lineRule="exact"/>
        <w:ind w:firstLine="560" w:firstLineChars="200"/>
        <w:textAlignment w:val="auto"/>
        <w:rPr>
          <w:rFonts w:hint="eastAsia" w:hAnsi="宋体"/>
          <w:sz w:val="28"/>
          <w:szCs w:val="28"/>
        </w:rPr>
      </w:pPr>
      <w:r>
        <w:rPr>
          <w:rFonts w:hint="eastAsia" w:hAnsi="宋体"/>
          <w:bCs/>
          <w:sz w:val="28"/>
          <w:szCs w:val="28"/>
        </w:rPr>
        <w:t>1.3</w:t>
      </w:r>
      <w:r>
        <w:rPr>
          <w:rFonts w:hint="eastAsia" w:hAnsi="宋体"/>
          <w:sz w:val="28"/>
          <w:szCs w:val="28"/>
        </w:rPr>
        <w:t>价格征询应做好记录。</w:t>
      </w:r>
    </w:p>
    <w:p>
      <w:pPr>
        <w:keepNext w:val="0"/>
        <w:keepLines w:val="0"/>
        <w:pageBreakBefore w:val="0"/>
        <w:kinsoku/>
        <w:overflowPunct/>
        <w:topLinePunct w:val="0"/>
        <w:autoSpaceDE/>
        <w:autoSpaceDN/>
        <w:bidi w:val="0"/>
        <w:adjustRightInd/>
        <w:spacing w:line="480" w:lineRule="exact"/>
        <w:ind w:firstLine="275" w:firstLineChars="98"/>
        <w:textAlignment w:val="auto"/>
        <w:rPr>
          <w:rFonts w:hint="eastAsia" w:ascii="宋体" w:hAnsi="宋体"/>
          <w:b/>
          <w:sz w:val="28"/>
          <w:szCs w:val="28"/>
        </w:rPr>
      </w:pPr>
      <w:r>
        <w:rPr>
          <w:rFonts w:hint="eastAsia" w:ascii="宋体" w:hAnsi="宋体"/>
          <w:b/>
          <w:sz w:val="28"/>
          <w:szCs w:val="28"/>
        </w:rPr>
        <w:t>九、评审原则与标准</w:t>
      </w:r>
    </w:p>
    <w:p>
      <w:pPr>
        <w:pStyle w:val="5"/>
        <w:keepNext w:val="0"/>
        <w:keepLines w:val="0"/>
        <w:pageBreakBefore w:val="0"/>
        <w:kinsoku/>
        <w:overflowPunct/>
        <w:topLinePunct w:val="0"/>
        <w:autoSpaceDE/>
        <w:autoSpaceDN/>
        <w:bidi w:val="0"/>
        <w:adjustRightInd/>
        <w:spacing w:line="480" w:lineRule="exact"/>
        <w:ind w:firstLine="280" w:firstLineChars="100"/>
        <w:textAlignment w:val="auto"/>
        <w:rPr>
          <w:rFonts w:hint="eastAsia" w:hAnsi="宋体"/>
          <w:sz w:val="28"/>
          <w:szCs w:val="28"/>
        </w:rPr>
      </w:pPr>
      <w:r>
        <w:rPr>
          <w:rFonts w:hint="eastAsia" w:hAnsi="宋体"/>
          <w:sz w:val="28"/>
          <w:szCs w:val="28"/>
        </w:rPr>
        <w:t>1</w:t>
      </w:r>
      <w:r>
        <w:rPr>
          <w:rFonts w:hAnsi="宋体"/>
          <w:sz w:val="28"/>
          <w:szCs w:val="28"/>
        </w:rPr>
        <w:t>.1</w:t>
      </w:r>
      <w:r>
        <w:rPr>
          <w:rFonts w:hint="eastAsia" w:hAnsi="宋体"/>
          <w:sz w:val="28"/>
          <w:szCs w:val="28"/>
        </w:rPr>
        <w:t xml:space="preserve"> 询价文件、参询文件及相关的法律法规为评审依据。</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宋体" w:hAnsi="宋体"/>
          <w:sz w:val="28"/>
          <w:szCs w:val="28"/>
        </w:rPr>
      </w:pPr>
      <w:r>
        <w:rPr>
          <w:rFonts w:hint="eastAsia" w:ascii="宋体" w:hAnsi="宋体"/>
          <w:sz w:val="28"/>
          <w:szCs w:val="28"/>
        </w:rPr>
        <w:t>1.2科学评估、集体决策，体现公开、公平、公正。</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宋体" w:hAnsi="宋体"/>
          <w:sz w:val="28"/>
          <w:szCs w:val="28"/>
        </w:rPr>
      </w:pPr>
      <w:r>
        <w:rPr>
          <w:rFonts w:hint="eastAsia" w:ascii="宋体" w:hAnsi="宋体"/>
          <w:sz w:val="28"/>
          <w:szCs w:val="28"/>
        </w:rPr>
        <w:t>1.3质量优先、价格合理、售后有保障。</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宋体" w:hAnsi="宋体"/>
          <w:sz w:val="28"/>
          <w:szCs w:val="28"/>
        </w:rPr>
      </w:pPr>
      <w:r>
        <w:rPr>
          <w:rFonts w:hint="eastAsia" w:ascii="宋体" w:hAnsi="宋体"/>
          <w:sz w:val="28"/>
          <w:szCs w:val="28"/>
        </w:rPr>
        <w:t>1.4以综合评价为主。</w:t>
      </w:r>
    </w:p>
    <w:p>
      <w:pPr>
        <w:keepNext w:val="0"/>
        <w:keepLines w:val="0"/>
        <w:pageBreakBefore w:val="0"/>
        <w:kinsoku/>
        <w:wordWrap w:val="0"/>
        <w:overflowPunct/>
        <w:topLinePunct w:val="0"/>
        <w:autoSpaceDE/>
        <w:autoSpaceDN/>
        <w:bidi w:val="0"/>
        <w:adjustRightInd/>
        <w:spacing w:line="480" w:lineRule="exact"/>
        <w:jc w:val="center"/>
        <w:textAlignment w:val="auto"/>
        <w:rPr>
          <w:rFonts w:hint="eastAsia" w:ascii="宋体" w:hAnsi="宋体"/>
          <w:sz w:val="32"/>
          <w:szCs w:val="32"/>
        </w:rPr>
      </w:pPr>
      <w:r>
        <w:rPr>
          <w:rFonts w:hint="eastAsia" w:ascii="宋体" w:hAnsi="宋体"/>
          <w:sz w:val="32"/>
          <w:szCs w:val="32"/>
        </w:rPr>
        <w:t xml:space="preserve">                                     </w:t>
      </w:r>
    </w:p>
    <w:p>
      <w:pPr>
        <w:keepNext w:val="0"/>
        <w:keepLines w:val="0"/>
        <w:pageBreakBefore w:val="0"/>
        <w:kinsoku/>
        <w:overflowPunct/>
        <w:topLinePunct w:val="0"/>
        <w:autoSpaceDE/>
        <w:autoSpaceDN/>
        <w:bidi w:val="0"/>
        <w:adjustRightInd/>
        <w:spacing w:line="480" w:lineRule="exact"/>
        <w:ind w:left="5438" w:leftChars="304" w:hanging="4800" w:hangingChars="1500"/>
        <w:textAlignment w:val="auto"/>
        <w:rPr>
          <w:rFonts w:hint="eastAsia" w:ascii="宋体" w:hAnsi="宋体"/>
          <w:sz w:val="28"/>
          <w:szCs w:val="28"/>
          <w:lang w:eastAsia="zh-CN"/>
        </w:rPr>
      </w:pPr>
      <w:r>
        <w:rPr>
          <w:rFonts w:hint="eastAsia" w:ascii="宋体" w:hAnsi="宋体"/>
          <w:sz w:val="32"/>
          <w:szCs w:val="32"/>
          <w:lang w:val="en-US" w:eastAsia="zh-CN"/>
        </w:rPr>
        <w:t xml:space="preserve">                                    </w:t>
      </w:r>
      <w:r>
        <w:rPr>
          <w:rFonts w:hint="eastAsia" w:ascii="宋体" w:hAnsi="宋体"/>
          <w:sz w:val="32"/>
          <w:szCs w:val="32"/>
        </w:rPr>
        <w:t xml:space="preserve">                      </w:t>
      </w:r>
      <w:r>
        <w:rPr>
          <w:rFonts w:hint="eastAsia" w:ascii="宋体" w:hAnsi="宋体"/>
          <w:sz w:val="28"/>
          <w:szCs w:val="28"/>
          <w:lang w:eastAsia="zh-CN"/>
        </w:rPr>
        <w:t>广丰区卫健委</w:t>
      </w:r>
    </w:p>
    <w:p>
      <w:pPr>
        <w:wordWrap w:val="0"/>
        <w:jc w:val="right"/>
        <w:rPr>
          <w:rFonts w:hint="default" w:eastAsiaTheme="minorEastAsia"/>
          <w:b/>
          <w:bCs/>
          <w:color w:val="000000"/>
          <w:sz w:val="30"/>
          <w:szCs w:val="30"/>
          <w:lang w:val="en-US" w:eastAsia="zh-CN"/>
        </w:rPr>
      </w:pPr>
      <w:r>
        <w:rPr>
          <w:rFonts w:hint="eastAsia" w:ascii="宋体" w:hAnsi="宋体"/>
          <w:sz w:val="32"/>
          <w:szCs w:val="32"/>
        </w:rPr>
        <w:t xml:space="preserve">                   2020年 </w:t>
      </w:r>
      <w:r>
        <w:rPr>
          <w:rFonts w:hint="eastAsia" w:ascii="宋体" w:hAnsi="宋体"/>
          <w:sz w:val="32"/>
          <w:szCs w:val="32"/>
          <w:lang w:val="en-US" w:eastAsia="zh-CN"/>
        </w:rPr>
        <w:t>9</w:t>
      </w:r>
      <w:r>
        <w:rPr>
          <w:rFonts w:hint="eastAsia" w:ascii="宋体" w:hAnsi="宋体"/>
          <w:sz w:val="32"/>
          <w:szCs w:val="32"/>
        </w:rPr>
        <w:t>月</w:t>
      </w:r>
      <w:r>
        <w:rPr>
          <w:rFonts w:hint="eastAsia" w:ascii="宋体" w:hAnsi="宋体"/>
          <w:sz w:val="32"/>
          <w:szCs w:val="32"/>
          <w:lang w:val="en-US" w:eastAsia="zh-CN"/>
        </w:rPr>
        <w:t>18</w:t>
      </w:r>
      <w:r>
        <w:rPr>
          <w:rFonts w:hint="eastAsia" w:ascii="宋体" w:hAnsi="宋体"/>
          <w:sz w:val="32"/>
          <w:szCs w:val="32"/>
        </w:rPr>
        <w:t>日</w:t>
      </w:r>
      <w:r>
        <w:rPr>
          <w:rFonts w:hint="eastAsia" w:ascii="宋体" w:hAnsi="宋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新宋体">
    <w:panose1 w:val="02010609030101010101"/>
    <w:charset w:val="86"/>
    <w:family w:val="decorative"/>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宋体-18030">
    <w:altName w:val="微软雅黑"/>
    <w:panose1 w:val="02010609060001010101"/>
    <w:charset w:val="7A"/>
    <w:family w:val="decorative"/>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swiss"/>
    <w:pitch w:val="default"/>
    <w:sig w:usb0="800002BF" w:usb1="38CF7CFA" w:usb2="00000016" w:usb3="00000000" w:csb0="00040001" w:csb1="00000000"/>
  </w:font>
  <w:font w:name="Adobe 仿宋 Std R">
    <w:altName w:val="仿宋"/>
    <w:panose1 w:val="00000000000000000000"/>
    <w:charset w:val="86"/>
    <w:family w:val="moder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52DC0"/>
    <w:rsid w:val="004D1FFF"/>
    <w:rsid w:val="09C5470D"/>
    <w:rsid w:val="24AC1AEB"/>
    <w:rsid w:val="2D6375C2"/>
    <w:rsid w:val="3A913D9A"/>
    <w:rsid w:val="440A775E"/>
    <w:rsid w:val="4A952DC0"/>
    <w:rsid w:val="535C7D16"/>
    <w:rsid w:val="578A41BD"/>
    <w:rsid w:val="5F6448B1"/>
    <w:rsid w:val="661A7D55"/>
    <w:rsid w:val="7955118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5"/>
    <w:next w:val="1"/>
    <w:link w:val="11"/>
    <w:qFormat/>
    <w:uiPriority w:val="0"/>
    <w:pPr>
      <w:snapToGrid w:val="0"/>
      <w:spacing w:line="440" w:lineRule="exact"/>
      <w:jc w:val="center"/>
      <w:outlineLvl w:val="1"/>
    </w:pPr>
    <w:rPr>
      <w:b/>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styleId="5">
    <w:name w:val="Plain Text"/>
    <w:basedOn w:val="1"/>
    <w:qFormat/>
    <w:uiPriority w:val="0"/>
    <w:rPr>
      <w:rFonts w:ascii="宋体" w:hAnsi="Courier New"/>
    </w:rPr>
  </w:style>
  <w:style w:type="paragraph" w:styleId="6">
    <w:name w:val="Date"/>
    <w:basedOn w:val="1"/>
    <w:next w:val="1"/>
    <w:uiPriority w:val="0"/>
    <w:rPr>
      <w:rFonts w:ascii="Times New Roman" w:hAnsi="Times New Roman" w:eastAsia="宋体" w:cs="Times New Roman"/>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left="720"/>
      <w:contextualSpacing/>
    </w:pPr>
  </w:style>
  <w:style w:type="character" w:customStyle="1" w:styleId="11">
    <w:name w:val="标题 2 Char"/>
    <w:link w:val="4"/>
    <w:qFormat/>
    <w:uiPriority w:val="0"/>
    <w:rPr>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2020-08-03T00:07:00Z</dcterms:created>
  <dc:creator>文真</dc:creator>
  <cp:lastModifiedBy>Administrator</cp:lastModifiedBy>
  <dcterms:modified xsi:type="dcterms:W3CDTF">2020-09-18T04:20:24Z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