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B0552">
      <w:pPr>
        <w:pStyle w:val="2"/>
        <w:bidi w:val="0"/>
        <w:jc w:val="center"/>
        <w:rPr>
          <w:sz w:val="32"/>
          <w:szCs w:val="20"/>
        </w:rPr>
      </w:pPr>
      <w:r>
        <w:rPr>
          <w:sz w:val="32"/>
          <w:szCs w:val="20"/>
        </w:rPr>
        <w:t>江西省机电设备招标有限公司关于上饶市广丰区总医院中医院院区医用耗材配送服务项目-</w:t>
      </w:r>
      <w:bookmarkStart w:id="31" w:name="_GoBack"/>
      <w:r>
        <w:rPr>
          <w:sz w:val="32"/>
          <w:szCs w:val="20"/>
        </w:rPr>
        <w:t>医用耗材（4标包第三次）</w:t>
      </w:r>
      <w:bookmarkEnd w:id="31"/>
      <w:r>
        <w:rPr>
          <w:sz w:val="32"/>
          <w:szCs w:val="20"/>
        </w:rPr>
        <w:t>公开招标采购公告</w:t>
      </w:r>
    </w:p>
    <w:p w14:paraId="7CC8EE1E">
      <w:pPr>
        <w:pStyle w:val="3"/>
        <w:keepNext w:val="0"/>
        <w:keepLines w:val="0"/>
        <w:widowControl/>
        <w:suppressLineNumbers w:val="0"/>
        <w:spacing w:before="0" w:beforeAutospacing="0" w:after="0" w:afterAutospacing="0"/>
        <w:ind w:left="0" w:right="0" w:firstLine="0"/>
      </w:pPr>
      <w:r>
        <w:rPr>
          <w:rStyle w:val="6"/>
          <w:rFonts w:hint="eastAsia" w:ascii="宋体" w:hAnsi="宋体" w:eastAsia="宋体" w:cs="宋体"/>
          <w:b/>
          <w:bCs/>
          <w:sz w:val="28"/>
          <w:szCs w:val="28"/>
        </w:rPr>
        <w:t>1 采购条件</w:t>
      </w:r>
    </w:p>
    <w:p w14:paraId="6545BE29">
      <w:pPr>
        <w:pStyle w:val="3"/>
        <w:keepNext w:val="0"/>
        <w:keepLines w:val="0"/>
        <w:widowControl/>
        <w:suppressLineNumbers w:val="0"/>
        <w:spacing w:before="0" w:beforeAutospacing="0" w:after="0" w:afterAutospacing="0" w:line="315" w:lineRule="atLeast"/>
        <w:ind w:left="0" w:right="0" w:firstLine="420"/>
      </w:pPr>
      <w:bookmarkStart w:id="0" w:name="_Toc5526"/>
      <w:bookmarkEnd w:id="0"/>
      <w:bookmarkStart w:id="1" w:name="_Toc43143918"/>
      <w:bookmarkEnd w:id="1"/>
      <w:bookmarkStart w:id="2" w:name="_Toc12001"/>
      <w:bookmarkEnd w:id="2"/>
      <w:bookmarkStart w:id="3" w:name="_Toc12456"/>
      <w:bookmarkEnd w:id="3"/>
      <w:bookmarkStart w:id="4" w:name="_Toc431"/>
      <w:bookmarkEnd w:id="4"/>
      <w:bookmarkStart w:id="5" w:name="_Toc6963"/>
      <w:bookmarkEnd w:id="5"/>
      <w:bookmarkStart w:id="6" w:name="_Toc43143982"/>
      <w:bookmarkEnd w:id="6"/>
      <w:bookmarkStart w:id="7" w:name="_Toc531861200"/>
      <w:bookmarkEnd w:id="7"/>
      <w:bookmarkStart w:id="8" w:name="_Toc11640"/>
      <w:bookmarkEnd w:id="8"/>
      <w:bookmarkStart w:id="9" w:name="_Toc2579"/>
      <w:bookmarkEnd w:id="9"/>
      <w:bookmarkStart w:id="10" w:name="_Toc26718"/>
      <w:bookmarkEnd w:id="10"/>
      <w:r>
        <w:rPr>
          <w:rFonts w:hint="eastAsia" w:ascii="宋体" w:hAnsi="宋体" w:eastAsia="宋体" w:cs="宋体"/>
          <w:sz w:val="21"/>
          <w:szCs w:val="21"/>
        </w:rPr>
        <w:t>江西省机电设备招标有限公司受上饶市广丰区中医院委托，就</w:t>
      </w:r>
      <w:r>
        <w:rPr>
          <w:rFonts w:hint="eastAsia" w:ascii="宋体" w:hAnsi="宋体" w:eastAsia="宋体" w:cs="宋体"/>
          <w:sz w:val="21"/>
          <w:szCs w:val="21"/>
          <w:u w:val="single"/>
        </w:rPr>
        <w:t>上饶市广丰区总医院中医院院区医用耗材配送服务项目-医用耗材（4标包第三次）（项目编号：JXTC2025140066-04C2）</w:t>
      </w:r>
      <w:r>
        <w:rPr>
          <w:rFonts w:hint="eastAsia" w:ascii="宋体" w:hAnsi="宋体" w:eastAsia="宋体" w:cs="宋体"/>
          <w:sz w:val="21"/>
          <w:szCs w:val="21"/>
        </w:rPr>
        <w:t>进行国内公开招标，现将有关招标事宜公告如下：</w:t>
      </w:r>
    </w:p>
    <w:p w14:paraId="188F2AC9">
      <w:pPr>
        <w:pStyle w:val="3"/>
        <w:keepNext w:val="0"/>
        <w:keepLines w:val="0"/>
        <w:widowControl/>
        <w:suppressLineNumbers w:val="0"/>
        <w:spacing w:before="0" w:beforeAutospacing="0" w:after="0" w:afterAutospacing="0"/>
        <w:ind w:left="0" w:right="0" w:firstLine="0"/>
      </w:pPr>
      <w:r>
        <w:rPr>
          <w:rStyle w:val="6"/>
          <w:rFonts w:hint="eastAsia" w:ascii="宋体" w:hAnsi="宋体" w:eastAsia="宋体" w:cs="宋体"/>
          <w:b/>
          <w:bCs/>
          <w:sz w:val="28"/>
          <w:szCs w:val="28"/>
        </w:rPr>
        <w:t>2 采购项目简介</w:t>
      </w:r>
    </w:p>
    <w:p w14:paraId="79D7967C">
      <w:pPr>
        <w:pStyle w:val="3"/>
        <w:keepNext w:val="0"/>
        <w:keepLines w:val="0"/>
        <w:widowControl/>
        <w:suppressLineNumbers w:val="0"/>
        <w:spacing w:before="0" w:beforeAutospacing="0" w:after="0" w:afterAutospacing="0" w:line="315" w:lineRule="atLeast"/>
        <w:ind w:left="0" w:right="0" w:firstLine="420"/>
      </w:pPr>
      <w:r>
        <w:rPr>
          <w:rFonts w:hint="eastAsia" w:ascii="宋体" w:hAnsi="宋体" w:eastAsia="宋体" w:cs="宋体"/>
          <w:sz w:val="21"/>
          <w:szCs w:val="21"/>
        </w:rPr>
        <w:t>项目编号：JXTC2025140066-04C2</w:t>
      </w:r>
    </w:p>
    <w:p w14:paraId="7DD401CD">
      <w:pPr>
        <w:pStyle w:val="3"/>
        <w:keepNext w:val="0"/>
        <w:keepLines w:val="0"/>
        <w:widowControl/>
        <w:suppressLineNumbers w:val="0"/>
        <w:spacing w:before="0" w:beforeAutospacing="0" w:after="0" w:afterAutospacing="0" w:line="315" w:lineRule="atLeast"/>
        <w:ind w:left="0" w:right="0" w:firstLine="420"/>
      </w:pPr>
      <w:r>
        <w:rPr>
          <w:rFonts w:hint="eastAsia" w:ascii="宋体" w:hAnsi="宋体" w:eastAsia="宋体" w:cs="宋体"/>
          <w:sz w:val="21"/>
          <w:szCs w:val="21"/>
        </w:rPr>
        <w:t>项目名称：上饶市广丰区总医院中医院院区医用耗材配送服务项目-医用耗材（4标包第三次）</w:t>
      </w:r>
    </w:p>
    <w:p w14:paraId="0CED3542">
      <w:pPr>
        <w:pStyle w:val="3"/>
        <w:keepNext w:val="0"/>
        <w:keepLines w:val="0"/>
        <w:widowControl/>
        <w:suppressLineNumbers w:val="0"/>
        <w:spacing w:before="0" w:beforeAutospacing="0" w:after="0" w:afterAutospacing="0" w:line="315" w:lineRule="atLeast"/>
        <w:ind w:left="0" w:right="0" w:firstLine="420"/>
      </w:pPr>
      <w:r>
        <w:rPr>
          <w:rFonts w:hint="eastAsia" w:ascii="宋体" w:hAnsi="宋体" w:eastAsia="宋体" w:cs="宋体"/>
          <w:sz w:val="21"/>
          <w:szCs w:val="21"/>
        </w:rPr>
        <w:t>采购方式：公开招标</w:t>
      </w:r>
    </w:p>
    <w:p w14:paraId="035318B3">
      <w:pPr>
        <w:pStyle w:val="3"/>
        <w:keepNext w:val="0"/>
        <w:keepLines w:val="0"/>
        <w:widowControl/>
        <w:suppressLineNumbers w:val="0"/>
        <w:spacing w:before="0" w:beforeAutospacing="0" w:after="0" w:afterAutospacing="0" w:line="315" w:lineRule="atLeast"/>
        <w:ind w:left="0" w:right="0" w:firstLine="420"/>
      </w:pPr>
      <w:r>
        <w:rPr>
          <w:rFonts w:hint="eastAsia" w:ascii="宋体" w:hAnsi="宋体" w:eastAsia="宋体" w:cs="宋体"/>
          <w:sz w:val="21"/>
          <w:szCs w:val="21"/>
        </w:rPr>
        <w:t>采购需求：</w:t>
      </w:r>
    </w:p>
    <w:tbl>
      <w:tblPr>
        <w:tblW w:w="92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80" w:type="dxa"/>
          <w:left w:w="128" w:type="dxa"/>
          <w:bottom w:w="80" w:type="dxa"/>
          <w:right w:w="128" w:type="dxa"/>
        </w:tblCellMar>
      </w:tblPr>
      <w:tblGrid>
        <w:gridCol w:w="1006"/>
        <w:gridCol w:w="4256"/>
        <w:gridCol w:w="2768"/>
        <w:gridCol w:w="1216"/>
      </w:tblGrid>
      <w:tr w14:paraId="7D07E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80" w:type="dxa"/>
            <w:left w:w="128" w:type="dxa"/>
            <w:bottom w:w="80" w:type="dxa"/>
            <w:right w:w="128" w:type="dxa"/>
          </w:tblCellMar>
        </w:tblPrEx>
        <w:trPr>
          <w:trHeight w:val="0" w:hRule="atLeast"/>
          <w:tblHeader/>
          <w:jc w:val="center"/>
        </w:trPr>
        <w:tc>
          <w:tcPr>
            <w:tcW w:w="1006" w:type="dxa"/>
            <w:tcBorders>
              <w:top w:val="single" w:color="auto" w:sz="6" w:space="0"/>
              <w:left w:val="single" w:color="auto" w:sz="6" w:space="0"/>
              <w:bottom w:val="single" w:color="auto" w:sz="6" w:space="0"/>
              <w:right w:val="single" w:color="auto" w:sz="6" w:space="0"/>
            </w:tcBorders>
            <w:shd w:val="clear"/>
            <w:vAlign w:val="center"/>
          </w:tcPr>
          <w:p w14:paraId="79BA8B4A">
            <w:pPr>
              <w:pStyle w:val="3"/>
              <w:keepNext w:val="0"/>
              <w:keepLines w:val="0"/>
              <w:widowControl/>
              <w:suppressLineNumbers w:val="0"/>
              <w:snapToGrid w:val="0"/>
              <w:spacing w:before="0" w:beforeAutospacing="0" w:after="0" w:afterAutospacing="0" w:line="360" w:lineRule="atLeast"/>
              <w:ind w:left="0" w:right="0"/>
              <w:jc w:val="center"/>
              <w:rPr>
                <w:rFonts w:hint="eastAsia" w:ascii="宋体" w:eastAsia="宋体"/>
                <w:b/>
                <w:sz w:val="21"/>
                <w:lang w:eastAsia="zh-CN"/>
              </w:rPr>
            </w:pPr>
            <w:r>
              <w:rPr>
                <w:rFonts w:hint="eastAsia" w:ascii="宋体" w:hAnsi="宋体" w:eastAsia="宋体" w:cs="宋体"/>
                <w:b/>
                <w:color w:val="000000"/>
                <w:sz w:val="21"/>
                <w:szCs w:val="21"/>
                <w:lang w:eastAsia="zh-CN"/>
              </w:rPr>
              <w:t>标包号</w:t>
            </w:r>
          </w:p>
        </w:tc>
        <w:tc>
          <w:tcPr>
            <w:tcW w:w="4256" w:type="dxa"/>
            <w:tcBorders>
              <w:top w:val="single" w:color="auto" w:sz="6" w:space="0"/>
              <w:left w:val="single" w:color="auto" w:sz="6" w:space="0"/>
              <w:bottom w:val="single" w:color="auto" w:sz="6" w:space="0"/>
              <w:right w:val="single" w:color="auto" w:sz="6" w:space="0"/>
            </w:tcBorders>
            <w:shd w:val="clear"/>
            <w:vAlign w:val="center"/>
          </w:tcPr>
          <w:p w14:paraId="7C41C537">
            <w:pPr>
              <w:pStyle w:val="3"/>
              <w:keepNext w:val="0"/>
              <w:keepLines w:val="0"/>
              <w:widowControl/>
              <w:suppressLineNumbers w:val="0"/>
              <w:snapToGrid w:val="0"/>
              <w:spacing w:before="0" w:beforeAutospacing="0" w:after="0" w:afterAutospacing="0" w:line="360" w:lineRule="atLeast"/>
              <w:ind w:left="0" w:right="0"/>
              <w:jc w:val="center"/>
              <w:rPr>
                <w:rFonts w:hint="eastAsia" w:ascii="宋体" w:eastAsia="宋体"/>
                <w:b/>
                <w:sz w:val="21"/>
                <w:lang w:eastAsia="zh-CN"/>
              </w:rPr>
            </w:pPr>
            <w:r>
              <w:rPr>
                <w:rFonts w:hint="eastAsia" w:ascii="宋体" w:hAnsi="宋体" w:eastAsia="宋体" w:cs="宋体"/>
                <w:b/>
                <w:color w:val="000000"/>
                <w:sz w:val="21"/>
                <w:szCs w:val="21"/>
                <w:lang w:eastAsia="zh-CN"/>
              </w:rPr>
              <w:t>采购要求</w:t>
            </w:r>
          </w:p>
        </w:tc>
        <w:tc>
          <w:tcPr>
            <w:tcW w:w="2768" w:type="dxa"/>
            <w:tcBorders>
              <w:top w:val="single" w:color="auto" w:sz="6" w:space="0"/>
              <w:left w:val="single" w:color="auto" w:sz="6" w:space="0"/>
              <w:bottom w:val="single" w:color="auto" w:sz="6" w:space="0"/>
              <w:right w:val="single" w:color="auto" w:sz="6" w:space="0"/>
            </w:tcBorders>
            <w:shd w:val="clear"/>
            <w:vAlign w:val="center"/>
          </w:tcPr>
          <w:p w14:paraId="46986E35">
            <w:pPr>
              <w:pStyle w:val="3"/>
              <w:keepNext w:val="0"/>
              <w:keepLines w:val="0"/>
              <w:widowControl/>
              <w:suppressLineNumbers w:val="0"/>
              <w:snapToGrid w:val="0"/>
              <w:spacing w:before="0" w:beforeAutospacing="0" w:after="0" w:afterAutospacing="0" w:line="360" w:lineRule="atLeast"/>
              <w:ind w:left="0" w:right="0"/>
              <w:jc w:val="center"/>
              <w:rPr>
                <w:rFonts w:hint="eastAsia" w:ascii="宋体" w:eastAsia="宋体"/>
                <w:b/>
                <w:sz w:val="21"/>
                <w:lang w:eastAsia="zh-CN"/>
              </w:rPr>
            </w:pPr>
            <w:r>
              <w:rPr>
                <w:rFonts w:hint="eastAsia" w:ascii="宋体" w:hAnsi="宋体" w:eastAsia="宋体" w:cs="宋体"/>
                <w:b/>
                <w:color w:val="000000"/>
                <w:sz w:val="21"/>
                <w:szCs w:val="21"/>
                <w:lang w:eastAsia="zh-CN"/>
              </w:rPr>
              <w:t>服务要求</w:t>
            </w:r>
          </w:p>
        </w:tc>
        <w:tc>
          <w:tcPr>
            <w:tcW w:w="1216" w:type="dxa"/>
            <w:tcBorders>
              <w:top w:val="single" w:color="auto" w:sz="6" w:space="0"/>
              <w:left w:val="single" w:color="auto" w:sz="6" w:space="0"/>
              <w:bottom w:val="single" w:color="auto" w:sz="6" w:space="0"/>
              <w:right w:val="single" w:color="auto" w:sz="6" w:space="0"/>
            </w:tcBorders>
            <w:shd w:val="clear"/>
            <w:vAlign w:val="center"/>
          </w:tcPr>
          <w:p w14:paraId="1BE31283">
            <w:pPr>
              <w:pStyle w:val="3"/>
              <w:keepNext w:val="0"/>
              <w:keepLines w:val="0"/>
              <w:widowControl/>
              <w:suppressLineNumbers w:val="0"/>
              <w:snapToGrid w:val="0"/>
              <w:spacing w:before="0" w:beforeAutospacing="0" w:after="0" w:afterAutospacing="0" w:line="360" w:lineRule="atLeast"/>
              <w:ind w:left="0" w:right="0"/>
              <w:jc w:val="center"/>
              <w:rPr>
                <w:rFonts w:hint="eastAsia" w:ascii="宋体" w:eastAsia="宋体"/>
                <w:b/>
                <w:sz w:val="21"/>
                <w:lang w:eastAsia="zh-CN"/>
              </w:rPr>
            </w:pPr>
            <w:r>
              <w:rPr>
                <w:rFonts w:hint="eastAsia" w:ascii="宋体" w:hAnsi="宋体" w:eastAsia="宋体" w:cs="宋体"/>
                <w:b/>
                <w:color w:val="000000"/>
                <w:sz w:val="21"/>
                <w:szCs w:val="21"/>
                <w:lang w:eastAsia="zh-CN"/>
              </w:rPr>
              <w:t>入围数量</w:t>
            </w:r>
          </w:p>
        </w:tc>
      </w:tr>
      <w:tr w14:paraId="78245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jc w:val="center"/>
        </w:trPr>
        <w:tc>
          <w:tcPr>
            <w:tcW w:w="1006" w:type="dxa"/>
            <w:tcBorders>
              <w:top w:val="nil"/>
              <w:left w:val="single" w:color="auto" w:sz="6" w:space="0"/>
              <w:bottom w:val="single" w:color="auto" w:sz="6" w:space="0"/>
              <w:right w:val="single" w:color="auto" w:sz="6" w:space="0"/>
            </w:tcBorders>
            <w:shd w:val="clear"/>
            <w:vAlign w:val="center"/>
          </w:tcPr>
          <w:p w14:paraId="2CB46524">
            <w:pPr>
              <w:pStyle w:val="3"/>
              <w:keepNext w:val="0"/>
              <w:keepLines w:val="0"/>
              <w:widowControl/>
              <w:suppressLineNumbers w:val="0"/>
              <w:snapToGrid w:val="0"/>
              <w:spacing w:before="0" w:beforeAutospacing="0" w:after="0" w:afterAutospacing="0" w:line="360" w:lineRule="atLeast"/>
              <w:ind w:left="0" w:right="0"/>
              <w:jc w:val="center"/>
              <w:rPr>
                <w:rFonts w:ascii="宋体" w:eastAsia="宋体"/>
                <w:sz w:val="21"/>
              </w:rPr>
            </w:pPr>
            <w:r>
              <w:rPr>
                <w:rFonts w:hint="eastAsia" w:ascii="宋体" w:hAnsi="宋体" w:eastAsia="宋体" w:cs="宋体"/>
                <w:color w:val="000000"/>
                <w:sz w:val="21"/>
                <w:szCs w:val="21"/>
              </w:rPr>
              <w:t>4标包</w:t>
            </w:r>
          </w:p>
        </w:tc>
        <w:tc>
          <w:tcPr>
            <w:tcW w:w="4256" w:type="dxa"/>
            <w:tcBorders>
              <w:top w:val="nil"/>
              <w:left w:val="single" w:color="auto" w:sz="6" w:space="0"/>
              <w:bottom w:val="single" w:color="auto" w:sz="6" w:space="0"/>
              <w:right w:val="single" w:color="auto" w:sz="6" w:space="0"/>
            </w:tcBorders>
            <w:shd w:val="clear"/>
            <w:vAlign w:val="center"/>
          </w:tcPr>
          <w:p w14:paraId="6C838EFA">
            <w:pPr>
              <w:pStyle w:val="3"/>
              <w:keepNext w:val="0"/>
              <w:keepLines w:val="0"/>
              <w:widowControl/>
              <w:suppressLineNumbers w:val="0"/>
              <w:snapToGrid w:val="0"/>
              <w:spacing w:before="0" w:beforeAutospacing="0" w:after="0" w:afterAutospacing="0" w:line="360" w:lineRule="atLeast"/>
              <w:ind w:left="0" w:right="0"/>
              <w:jc w:val="left"/>
              <w:rPr>
                <w:rFonts w:ascii="宋体" w:eastAsia="宋体"/>
                <w:sz w:val="21"/>
              </w:rPr>
            </w:pPr>
            <w:r>
              <w:rPr>
                <w:rFonts w:hint="eastAsia" w:ascii="宋体" w:hAnsi="宋体" w:eastAsia="宋体" w:cs="宋体"/>
                <w:color w:val="000000"/>
                <w:sz w:val="21"/>
                <w:szCs w:val="21"/>
              </w:rPr>
              <w:t>详见“第五章 服务需求表及服务要求”、“二、技术要求”</w:t>
            </w:r>
          </w:p>
        </w:tc>
        <w:tc>
          <w:tcPr>
            <w:tcW w:w="2768" w:type="dxa"/>
            <w:tcBorders>
              <w:top w:val="nil"/>
              <w:left w:val="single" w:color="auto" w:sz="6" w:space="0"/>
              <w:bottom w:val="single" w:color="auto" w:sz="6" w:space="0"/>
              <w:right w:val="single" w:color="auto" w:sz="6" w:space="0"/>
            </w:tcBorders>
            <w:shd w:val="clear"/>
            <w:vAlign w:val="center"/>
          </w:tcPr>
          <w:p w14:paraId="776A52A4">
            <w:pPr>
              <w:pStyle w:val="3"/>
              <w:keepNext w:val="0"/>
              <w:keepLines w:val="0"/>
              <w:widowControl/>
              <w:suppressLineNumbers w:val="0"/>
              <w:snapToGrid w:val="0"/>
              <w:spacing w:before="0" w:beforeAutospacing="0" w:after="0" w:afterAutospacing="0" w:line="360" w:lineRule="atLeast"/>
              <w:ind w:left="0" w:right="0"/>
              <w:jc w:val="center"/>
              <w:rPr>
                <w:rFonts w:ascii="宋体" w:eastAsia="宋体"/>
                <w:sz w:val="21"/>
              </w:rPr>
            </w:pPr>
            <w:r>
              <w:rPr>
                <w:rFonts w:hint="eastAsia" w:ascii="宋体" w:hAnsi="宋体" w:eastAsia="宋体" w:cs="宋体"/>
                <w:color w:val="000000"/>
                <w:sz w:val="21"/>
                <w:szCs w:val="21"/>
              </w:rPr>
              <w:t>根据医院需求供货（医用耗材）及配送</w:t>
            </w:r>
          </w:p>
        </w:tc>
        <w:tc>
          <w:tcPr>
            <w:tcW w:w="1216" w:type="dxa"/>
            <w:tcBorders>
              <w:top w:val="nil"/>
              <w:left w:val="single" w:color="auto" w:sz="6" w:space="0"/>
              <w:bottom w:val="single" w:color="auto" w:sz="6" w:space="0"/>
              <w:right w:val="single" w:color="auto" w:sz="6" w:space="0"/>
            </w:tcBorders>
            <w:shd w:val="clear"/>
            <w:vAlign w:val="center"/>
          </w:tcPr>
          <w:p w14:paraId="1D986EDB">
            <w:pPr>
              <w:pStyle w:val="3"/>
              <w:keepNext w:val="0"/>
              <w:keepLines w:val="0"/>
              <w:widowControl/>
              <w:suppressLineNumbers w:val="0"/>
              <w:snapToGrid w:val="0"/>
              <w:spacing w:before="0" w:beforeAutospacing="0" w:after="0" w:afterAutospacing="0" w:line="360" w:lineRule="atLeast"/>
              <w:ind w:left="0" w:right="0"/>
              <w:jc w:val="center"/>
              <w:rPr>
                <w:rFonts w:ascii="宋体" w:eastAsia="宋体"/>
                <w:sz w:val="21"/>
              </w:rPr>
            </w:pPr>
            <w:r>
              <w:rPr>
                <w:rFonts w:hint="eastAsia" w:ascii="宋体" w:hAnsi="宋体" w:eastAsia="宋体" w:cs="宋体"/>
                <w:color w:val="000000"/>
                <w:sz w:val="21"/>
                <w:szCs w:val="21"/>
              </w:rPr>
              <w:t>2家</w:t>
            </w:r>
          </w:p>
        </w:tc>
      </w:tr>
    </w:tbl>
    <w:p w14:paraId="2B7CADCC">
      <w:pPr>
        <w:pStyle w:val="3"/>
        <w:keepNext w:val="0"/>
        <w:keepLines w:val="0"/>
        <w:widowControl/>
        <w:suppressLineNumbers w:val="0"/>
        <w:spacing w:before="0" w:beforeAutospacing="0" w:after="0" w:afterAutospacing="0" w:line="315" w:lineRule="atLeast"/>
        <w:ind w:left="0" w:right="0" w:firstLine="420"/>
      </w:pPr>
      <w:r>
        <w:rPr>
          <w:rFonts w:hint="eastAsia" w:ascii="宋体" w:hAnsi="宋体" w:eastAsia="宋体" w:cs="宋体"/>
          <w:sz w:val="21"/>
          <w:szCs w:val="21"/>
        </w:rPr>
        <w:t>服务期限：2年，自合同签订次日起24个月。</w:t>
      </w:r>
    </w:p>
    <w:p w14:paraId="72B5E423">
      <w:pPr>
        <w:pStyle w:val="3"/>
        <w:keepNext w:val="0"/>
        <w:keepLines w:val="0"/>
        <w:widowControl/>
        <w:suppressLineNumbers w:val="0"/>
        <w:spacing w:before="0" w:beforeAutospacing="0" w:after="0" w:afterAutospacing="0"/>
        <w:ind w:left="0" w:right="0" w:firstLine="0"/>
      </w:pPr>
      <w:bookmarkStart w:id="11" w:name="_Toc4131"/>
      <w:bookmarkEnd w:id="11"/>
      <w:r>
        <w:rPr>
          <w:rStyle w:val="6"/>
          <w:rFonts w:hint="eastAsia" w:ascii="宋体" w:hAnsi="宋体" w:eastAsia="宋体" w:cs="宋体"/>
          <w:b/>
          <w:bCs/>
          <w:sz w:val="28"/>
          <w:szCs w:val="28"/>
        </w:rPr>
        <w:t>3 投标人申请资格条件</w:t>
      </w:r>
    </w:p>
    <w:p w14:paraId="47A29238">
      <w:pPr>
        <w:pStyle w:val="3"/>
        <w:keepNext w:val="0"/>
        <w:keepLines w:val="0"/>
        <w:widowControl/>
        <w:suppressLineNumbers w:val="0"/>
        <w:spacing w:before="0" w:beforeAutospacing="0" w:after="0" w:afterAutospacing="0" w:line="315" w:lineRule="atLeast"/>
        <w:ind w:left="0" w:right="0" w:firstLine="420"/>
      </w:pPr>
      <w:r>
        <w:rPr>
          <w:rFonts w:hint="eastAsia" w:ascii="宋体" w:hAnsi="宋体" w:eastAsia="宋体" w:cs="宋体"/>
          <w:sz w:val="21"/>
          <w:szCs w:val="21"/>
        </w:rPr>
        <w:t>1.具有独立承担民事责任的能力；</w:t>
      </w:r>
    </w:p>
    <w:p w14:paraId="7869F943">
      <w:pPr>
        <w:pStyle w:val="3"/>
        <w:keepNext w:val="0"/>
        <w:keepLines w:val="0"/>
        <w:widowControl/>
        <w:suppressLineNumbers w:val="0"/>
        <w:spacing w:before="0" w:beforeAutospacing="0" w:after="0" w:afterAutospacing="0" w:line="315" w:lineRule="atLeast"/>
        <w:ind w:left="0" w:right="0" w:firstLine="420"/>
      </w:pPr>
      <w:r>
        <w:rPr>
          <w:rFonts w:hint="eastAsia" w:ascii="宋体" w:hAnsi="宋体" w:eastAsia="宋体" w:cs="宋体"/>
          <w:sz w:val="21"/>
          <w:szCs w:val="21"/>
        </w:rPr>
        <w:t>2.具有良好的商业信誉和健全的财务会计制度；</w:t>
      </w:r>
    </w:p>
    <w:p w14:paraId="0E031650">
      <w:pPr>
        <w:pStyle w:val="3"/>
        <w:keepNext w:val="0"/>
        <w:keepLines w:val="0"/>
        <w:widowControl/>
        <w:suppressLineNumbers w:val="0"/>
        <w:spacing w:before="0" w:beforeAutospacing="0" w:after="0" w:afterAutospacing="0" w:line="315" w:lineRule="atLeast"/>
        <w:ind w:left="0" w:right="0" w:firstLine="420"/>
      </w:pPr>
      <w:r>
        <w:rPr>
          <w:rFonts w:hint="eastAsia" w:ascii="宋体" w:hAnsi="宋体" w:eastAsia="宋体" w:cs="宋体"/>
          <w:sz w:val="21"/>
          <w:szCs w:val="21"/>
        </w:rPr>
        <w:t>3.具有履行合同所必需的设备和专业技术能力；</w:t>
      </w:r>
    </w:p>
    <w:p w14:paraId="343D8F8E">
      <w:pPr>
        <w:pStyle w:val="3"/>
        <w:keepNext w:val="0"/>
        <w:keepLines w:val="0"/>
        <w:widowControl/>
        <w:suppressLineNumbers w:val="0"/>
        <w:spacing w:before="0" w:beforeAutospacing="0" w:after="0" w:afterAutospacing="0" w:line="315" w:lineRule="atLeast"/>
        <w:ind w:left="0" w:right="0" w:firstLine="420"/>
      </w:pPr>
      <w:r>
        <w:rPr>
          <w:rFonts w:hint="eastAsia" w:ascii="宋体" w:hAnsi="宋体" w:eastAsia="宋体" w:cs="宋体"/>
          <w:sz w:val="21"/>
          <w:szCs w:val="21"/>
        </w:rPr>
        <w:t>4.有依法缴纳税收和社会保障资金的良好记录；</w:t>
      </w:r>
    </w:p>
    <w:p w14:paraId="279CB85D">
      <w:pPr>
        <w:pStyle w:val="3"/>
        <w:keepNext w:val="0"/>
        <w:keepLines w:val="0"/>
        <w:widowControl/>
        <w:suppressLineNumbers w:val="0"/>
        <w:spacing w:before="0" w:beforeAutospacing="0" w:after="0" w:afterAutospacing="0" w:line="315" w:lineRule="atLeast"/>
        <w:ind w:left="0" w:right="0" w:firstLine="420"/>
      </w:pPr>
      <w:r>
        <w:rPr>
          <w:rFonts w:hint="eastAsia" w:ascii="宋体" w:hAnsi="宋体" w:eastAsia="宋体" w:cs="宋体"/>
          <w:sz w:val="21"/>
          <w:szCs w:val="21"/>
        </w:rPr>
        <w:t>5.参加采购活动前三年内,在经营活动中没有重大违法记录；</w:t>
      </w:r>
    </w:p>
    <w:p w14:paraId="227AA769">
      <w:pPr>
        <w:pStyle w:val="3"/>
        <w:keepNext w:val="0"/>
        <w:keepLines w:val="0"/>
        <w:widowControl/>
        <w:suppressLineNumbers w:val="0"/>
        <w:spacing w:before="0" w:beforeAutospacing="0" w:after="0" w:afterAutospacing="0" w:line="315" w:lineRule="atLeast"/>
        <w:ind w:left="0" w:right="0" w:firstLine="420"/>
      </w:pPr>
      <w:r>
        <w:rPr>
          <w:rFonts w:hint="eastAsia" w:ascii="宋体" w:hAnsi="宋体" w:eastAsia="宋体" w:cs="宋体"/>
          <w:sz w:val="21"/>
          <w:szCs w:val="21"/>
        </w:rPr>
        <w:t>6.法律、行政法规规定的其他条件。</w:t>
      </w:r>
    </w:p>
    <w:p w14:paraId="5CF22136">
      <w:pPr>
        <w:pStyle w:val="3"/>
        <w:keepNext w:val="0"/>
        <w:keepLines w:val="0"/>
        <w:widowControl/>
        <w:suppressLineNumbers w:val="0"/>
        <w:spacing w:before="0" w:beforeAutospacing="0" w:after="0" w:afterAutospacing="0" w:line="315" w:lineRule="atLeast"/>
        <w:ind w:left="0" w:right="0" w:firstLine="420"/>
      </w:pPr>
      <w:r>
        <w:rPr>
          <w:rFonts w:hint="eastAsia" w:ascii="宋体" w:hAnsi="宋体" w:eastAsia="宋体" w:cs="宋体"/>
          <w:sz w:val="21"/>
          <w:szCs w:val="21"/>
        </w:rPr>
        <w:t>7.</w:t>
      </w:r>
      <w:r>
        <w:rPr>
          <w:rFonts w:hint="eastAsia" w:ascii="宋体" w:hAnsi="宋体" w:eastAsia="宋体" w:cs="宋体"/>
          <w:spacing w:val="0"/>
          <w:sz w:val="21"/>
          <w:szCs w:val="21"/>
          <w:shd w:val="clear" w:fill="FFFFFF"/>
        </w:rPr>
        <w:t>单位负责人为同一人或者存在直接控股、管理关系的不同投标人，不得参加同一合同项下的采购活动；为本采购项目提供整体设计、规范编制或者项目管理、监理、检测等服务的，不得参加本项目的采购活动</w:t>
      </w:r>
      <w:r>
        <w:rPr>
          <w:rFonts w:hint="eastAsia" w:ascii="宋体" w:hAnsi="宋体" w:eastAsia="宋体" w:cs="宋体"/>
          <w:sz w:val="21"/>
          <w:szCs w:val="21"/>
        </w:rPr>
        <w:t>。</w:t>
      </w:r>
    </w:p>
    <w:p w14:paraId="0B4B41E9">
      <w:pPr>
        <w:pStyle w:val="3"/>
        <w:keepNext w:val="0"/>
        <w:keepLines w:val="0"/>
        <w:widowControl/>
        <w:suppressLineNumbers w:val="0"/>
        <w:spacing w:before="0" w:beforeAutospacing="0" w:after="0" w:afterAutospacing="0" w:line="315" w:lineRule="atLeast"/>
        <w:ind w:left="0" w:right="0" w:firstLine="420"/>
      </w:pPr>
      <w:r>
        <w:rPr>
          <w:rFonts w:hint="eastAsia" w:ascii="宋体" w:hAnsi="宋体" w:eastAsia="宋体" w:cs="宋体"/>
          <w:sz w:val="21"/>
          <w:szCs w:val="21"/>
        </w:rPr>
        <w:t>8.</w:t>
      </w:r>
      <w:r>
        <w:rPr>
          <w:rFonts w:hint="eastAsia" w:ascii="宋体" w:hAnsi="宋体" w:eastAsia="宋体" w:cs="宋体"/>
          <w:spacing w:val="0"/>
          <w:sz w:val="21"/>
          <w:szCs w:val="21"/>
          <w:shd w:val="clear" w:fill="FFFFFF"/>
        </w:rPr>
        <w:t>通过“信用中国”或“中国政府采购网”查询相关主体信用记录，被列入失信被执行人、重大税收违法失信主体名单、政府采购严重违法失信行为记录名单的投标人（处罚期限尚未届满的），不得参与本项目的采购活动。</w:t>
      </w:r>
    </w:p>
    <w:p w14:paraId="3501C7BB">
      <w:pPr>
        <w:pStyle w:val="3"/>
        <w:keepNext w:val="0"/>
        <w:keepLines w:val="0"/>
        <w:widowControl/>
        <w:suppressLineNumbers w:val="0"/>
        <w:spacing w:before="0" w:beforeAutospacing="0" w:after="0" w:afterAutospacing="0" w:line="315" w:lineRule="atLeast"/>
        <w:ind w:left="0" w:right="0" w:firstLine="420"/>
      </w:pPr>
      <w:r>
        <w:rPr>
          <w:rFonts w:hint="eastAsia" w:ascii="宋体" w:hAnsi="宋体" w:eastAsia="宋体" w:cs="宋体"/>
          <w:sz w:val="21"/>
          <w:szCs w:val="21"/>
        </w:rPr>
        <w:t>9.本项目不接受联合体投标，投标人不允许转包、分包。</w:t>
      </w:r>
    </w:p>
    <w:p w14:paraId="480FB292">
      <w:pPr>
        <w:pStyle w:val="3"/>
        <w:keepNext w:val="0"/>
        <w:keepLines w:val="0"/>
        <w:widowControl/>
        <w:suppressLineNumbers w:val="0"/>
        <w:spacing w:before="0" w:beforeAutospacing="0" w:after="0" w:afterAutospacing="0" w:line="315" w:lineRule="atLeast"/>
        <w:ind w:left="0" w:right="0" w:firstLine="420"/>
      </w:pPr>
      <w:r>
        <w:rPr>
          <w:rFonts w:hint="eastAsia" w:ascii="宋体" w:hAnsi="宋体" w:eastAsia="宋体" w:cs="宋体"/>
          <w:spacing w:val="0"/>
          <w:sz w:val="21"/>
          <w:szCs w:val="21"/>
          <w:shd w:val="clear" w:fill="FFFFFF"/>
        </w:rPr>
        <w:t>10.本项目的特定资格要求：</w:t>
      </w:r>
      <w:r>
        <w:rPr>
          <w:rStyle w:val="6"/>
          <w:rFonts w:hint="eastAsia" w:ascii="宋体" w:hAnsi="宋体" w:eastAsia="宋体" w:cs="宋体"/>
          <w:b/>
          <w:bCs/>
          <w:spacing w:val="0"/>
          <w:sz w:val="21"/>
          <w:szCs w:val="21"/>
          <w:shd w:val="clear" w:fill="FFFFFF"/>
        </w:rPr>
        <w:t>（1）二、三类医疗器械产品须具有医疗器械注册证，一类医疗器械产品须具有产品备案登记；（2）在中华人民共和国境内生产的二、三类医疗器械产品的须具有医疗器械生产许可证,一类医疗器械产品须具有医疗器械生产备案； （3）经营三类医疗器械的须具有医疗器械经营企业许可证，经营二类医疗器械须具有医疗器械经营企业备案登记。（4）</w:t>
      </w:r>
      <w:r>
        <w:rPr>
          <w:rStyle w:val="6"/>
          <w:rFonts w:hint="eastAsia" w:ascii="宋体" w:hAnsi="宋体" w:eastAsia="宋体" w:cs="宋体"/>
          <w:b/>
          <w:bCs/>
          <w:sz w:val="21"/>
          <w:szCs w:val="21"/>
        </w:rPr>
        <w:t>消毒产品须提供生产企业卫生许可证及产品卫生安全评价报告和备案凭证，或者提供生产企业卫生许可证及新消毒产品（生产、新工艺技术和新杀菌原理生产消毒剂和消毒器械）卫生许可批件。（5）产品配送承诺函。</w:t>
      </w:r>
    </w:p>
    <w:p w14:paraId="3A4623DC">
      <w:pPr>
        <w:pStyle w:val="3"/>
        <w:keepNext w:val="0"/>
        <w:keepLines w:val="0"/>
        <w:widowControl/>
        <w:suppressLineNumbers w:val="0"/>
        <w:spacing w:before="0" w:beforeAutospacing="0" w:after="0" w:afterAutospacing="0"/>
        <w:ind w:left="0" w:right="0" w:firstLine="0"/>
      </w:pPr>
      <w:bookmarkStart w:id="12" w:name="_Toc26667"/>
      <w:bookmarkEnd w:id="12"/>
      <w:bookmarkStart w:id="13" w:name="bookmark186"/>
      <w:bookmarkEnd w:id="13"/>
      <w:bookmarkStart w:id="14" w:name="_Toc24823"/>
      <w:bookmarkEnd w:id="14"/>
      <w:bookmarkStart w:id="15" w:name="_Toc5900"/>
      <w:bookmarkEnd w:id="15"/>
      <w:bookmarkStart w:id="16" w:name="bookmark187"/>
      <w:bookmarkEnd w:id="16"/>
      <w:bookmarkStart w:id="17" w:name="bookmark188"/>
      <w:bookmarkEnd w:id="17"/>
      <w:bookmarkStart w:id="18" w:name="_Toc19406"/>
      <w:bookmarkEnd w:id="18"/>
      <w:r>
        <w:rPr>
          <w:rStyle w:val="6"/>
          <w:rFonts w:hint="eastAsia" w:ascii="宋体" w:hAnsi="宋体" w:eastAsia="宋体" w:cs="宋体"/>
          <w:b/>
          <w:bCs/>
          <w:sz w:val="28"/>
          <w:szCs w:val="28"/>
        </w:rPr>
        <w:t>四 招标文件的获取</w:t>
      </w:r>
    </w:p>
    <w:p w14:paraId="02659AFD">
      <w:pPr>
        <w:pStyle w:val="3"/>
        <w:keepNext w:val="0"/>
        <w:keepLines w:val="0"/>
        <w:widowControl/>
        <w:suppressLineNumbers w:val="0"/>
        <w:spacing w:before="0" w:beforeAutospacing="0" w:after="0" w:afterAutospacing="0" w:line="315" w:lineRule="atLeast"/>
        <w:ind w:left="0" w:right="0" w:firstLine="420"/>
      </w:pPr>
      <w:r>
        <w:rPr>
          <w:rFonts w:hint="eastAsia" w:ascii="宋体" w:hAnsi="宋体" w:eastAsia="宋体" w:cs="宋体"/>
          <w:sz w:val="21"/>
          <w:szCs w:val="21"/>
        </w:rPr>
        <w:t>有意向的投标人请于</w:t>
      </w:r>
      <w:r>
        <w:rPr>
          <w:rFonts w:hint="eastAsia" w:ascii="宋体" w:hAnsi="宋体" w:eastAsia="宋体" w:cs="宋体"/>
          <w:sz w:val="21"/>
          <w:szCs w:val="21"/>
          <w:u w:val="single"/>
        </w:rPr>
        <w:t> 2025 </w:t>
      </w:r>
      <w:r>
        <w:rPr>
          <w:rFonts w:hint="eastAsia" w:ascii="宋体" w:hAnsi="宋体" w:eastAsia="宋体" w:cs="宋体"/>
          <w:sz w:val="21"/>
          <w:szCs w:val="21"/>
        </w:rPr>
        <w:t>年</w:t>
      </w:r>
      <w:r>
        <w:rPr>
          <w:rFonts w:hint="eastAsia" w:ascii="宋体" w:hAnsi="宋体" w:eastAsia="宋体" w:cs="宋体"/>
          <w:sz w:val="21"/>
          <w:szCs w:val="21"/>
          <w:u w:val="single"/>
        </w:rPr>
        <w:t> 09</w:t>
      </w:r>
      <w:r>
        <w:rPr>
          <w:rFonts w:hint="eastAsia" w:ascii="宋体" w:hAnsi="宋体" w:eastAsia="宋体" w:cs="宋体"/>
          <w:sz w:val="21"/>
          <w:szCs w:val="21"/>
        </w:rPr>
        <w:t>月</w:t>
      </w:r>
      <w:r>
        <w:rPr>
          <w:rFonts w:hint="eastAsia" w:ascii="宋体" w:hAnsi="宋体" w:eastAsia="宋体" w:cs="宋体"/>
          <w:sz w:val="21"/>
          <w:szCs w:val="21"/>
          <w:u w:val="single"/>
        </w:rPr>
        <w:t> 30 </w:t>
      </w:r>
      <w:r>
        <w:rPr>
          <w:rFonts w:hint="eastAsia" w:ascii="宋体" w:hAnsi="宋体" w:eastAsia="宋体" w:cs="宋体"/>
          <w:sz w:val="21"/>
          <w:szCs w:val="21"/>
        </w:rPr>
        <w:t>日至</w:t>
      </w:r>
      <w:r>
        <w:rPr>
          <w:rFonts w:hint="eastAsia" w:ascii="宋体" w:hAnsi="宋体" w:eastAsia="宋体" w:cs="宋体"/>
          <w:sz w:val="21"/>
          <w:szCs w:val="21"/>
          <w:u w:val="single"/>
        </w:rPr>
        <w:t> 2025 </w:t>
      </w:r>
      <w:r>
        <w:rPr>
          <w:rFonts w:hint="eastAsia" w:ascii="宋体" w:hAnsi="宋体" w:eastAsia="宋体" w:cs="宋体"/>
          <w:sz w:val="21"/>
          <w:szCs w:val="21"/>
        </w:rPr>
        <w:t>年</w:t>
      </w:r>
      <w:r>
        <w:rPr>
          <w:rFonts w:hint="eastAsia" w:ascii="宋体" w:hAnsi="宋体" w:eastAsia="宋体" w:cs="宋体"/>
          <w:sz w:val="21"/>
          <w:szCs w:val="21"/>
          <w:u w:val="single"/>
        </w:rPr>
        <w:t> 10</w:t>
      </w:r>
      <w:r>
        <w:rPr>
          <w:rFonts w:hint="eastAsia" w:ascii="宋体" w:hAnsi="宋体" w:eastAsia="宋体" w:cs="宋体"/>
          <w:sz w:val="21"/>
          <w:szCs w:val="21"/>
        </w:rPr>
        <w:t>月</w:t>
      </w:r>
      <w:r>
        <w:rPr>
          <w:rFonts w:hint="eastAsia" w:ascii="宋体" w:hAnsi="宋体" w:eastAsia="宋体" w:cs="宋体"/>
          <w:sz w:val="21"/>
          <w:szCs w:val="21"/>
          <w:u w:val="single"/>
        </w:rPr>
        <w:t> 19 </w:t>
      </w:r>
      <w:r>
        <w:rPr>
          <w:rFonts w:hint="eastAsia" w:ascii="宋体" w:hAnsi="宋体" w:eastAsia="宋体" w:cs="宋体"/>
          <w:sz w:val="21"/>
          <w:szCs w:val="21"/>
        </w:rPr>
        <w:t>日，登录精彩纵横云采购平台网站（网址：https://www.jczh.com)公告查看页面点击“立即参与”，缴纳平台使用费</w:t>
      </w:r>
      <w:r>
        <w:rPr>
          <w:rFonts w:hint="eastAsia" w:ascii="宋体" w:hAnsi="宋体" w:eastAsia="宋体" w:cs="宋体"/>
          <w:sz w:val="21"/>
          <w:szCs w:val="21"/>
          <w:u w:val="single"/>
        </w:rPr>
        <w:t> / </w:t>
      </w:r>
      <w:r>
        <w:rPr>
          <w:rFonts w:hint="eastAsia" w:ascii="宋体" w:hAnsi="宋体" w:eastAsia="宋体" w:cs="宋体"/>
          <w:sz w:val="21"/>
          <w:szCs w:val="21"/>
        </w:rPr>
        <w:t>元，获取电子招标文件及其它资料，未获取电子招标文件及其他材料的不能参与本项目采购活动。（未注册的投标人须先完成注册登记并通过审核）</w:t>
      </w:r>
    </w:p>
    <w:p w14:paraId="4589A8CE">
      <w:pPr>
        <w:pStyle w:val="3"/>
        <w:keepNext w:val="0"/>
        <w:keepLines w:val="0"/>
        <w:widowControl/>
        <w:suppressLineNumbers w:val="0"/>
        <w:spacing w:before="0" w:beforeAutospacing="0" w:after="0" w:afterAutospacing="0" w:line="315" w:lineRule="atLeast"/>
        <w:ind w:left="0" w:right="0" w:firstLine="420"/>
      </w:pPr>
      <w:r>
        <w:rPr>
          <w:rFonts w:hint="eastAsia" w:ascii="宋体" w:hAnsi="宋体" w:eastAsia="宋体" w:cs="宋体"/>
          <w:sz w:val="21"/>
          <w:szCs w:val="21"/>
        </w:rPr>
        <w:t>备注：</w:t>
      </w:r>
    </w:p>
    <w:p w14:paraId="33573C06">
      <w:pPr>
        <w:pStyle w:val="3"/>
        <w:keepNext w:val="0"/>
        <w:keepLines w:val="0"/>
        <w:widowControl/>
        <w:suppressLineNumbers w:val="0"/>
        <w:spacing w:before="0" w:beforeAutospacing="0" w:after="0" w:afterAutospacing="0" w:line="315" w:lineRule="atLeast"/>
        <w:ind w:left="0" w:right="0" w:firstLine="420"/>
      </w:pPr>
      <w:r>
        <w:rPr>
          <w:rFonts w:hint="eastAsia" w:ascii="宋体" w:hAnsi="宋体" w:eastAsia="宋体" w:cs="宋体"/>
          <w:sz w:val="21"/>
          <w:szCs w:val="21"/>
        </w:rPr>
        <w:t>（1）具体注册事宜可登录精彩纵横云采购平台网站（https://www.jczh.com）查看“帮助专区”；</w:t>
      </w:r>
    </w:p>
    <w:p w14:paraId="6B304961">
      <w:pPr>
        <w:pStyle w:val="3"/>
        <w:keepNext w:val="0"/>
        <w:keepLines w:val="0"/>
        <w:widowControl/>
        <w:suppressLineNumbers w:val="0"/>
        <w:spacing w:before="0" w:beforeAutospacing="0" w:after="0" w:afterAutospacing="0" w:line="315" w:lineRule="atLeast"/>
        <w:ind w:left="0" w:right="0" w:firstLine="420"/>
      </w:pPr>
      <w:r>
        <w:rPr>
          <w:rFonts w:hint="eastAsia" w:ascii="宋体" w:hAnsi="宋体" w:eastAsia="宋体" w:cs="宋体"/>
          <w:sz w:val="21"/>
          <w:szCs w:val="21"/>
        </w:rPr>
        <w:t>（2）相关问题也可拨打咨询电话：400-8566-100（注册咨询电话，晚上21：00前），咨询QQ：2307583988、811028657、3132922569；</w:t>
      </w:r>
    </w:p>
    <w:p w14:paraId="13FC8B65">
      <w:pPr>
        <w:pStyle w:val="3"/>
        <w:keepNext w:val="0"/>
        <w:keepLines w:val="0"/>
        <w:widowControl/>
        <w:suppressLineNumbers w:val="0"/>
        <w:spacing w:before="0" w:beforeAutospacing="0" w:after="0" w:afterAutospacing="0" w:line="315" w:lineRule="atLeast"/>
        <w:ind w:left="0" w:right="0" w:firstLine="420"/>
      </w:pPr>
      <w:r>
        <w:rPr>
          <w:rFonts w:hint="eastAsia" w:ascii="宋体" w:hAnsi="宋体" w:eastAsia="宋体" w:cs="宋体"/>
          <w:sz w:val="21"/>
          <w:szCs w:val="21"/>
        </w:rPr>
        <w:t>（3）以上手续必须在采购文件发售期内完成，因未及时办理注册审核手续影响获取采购文件及参与采购活动的，责任自负。</w:t>
      </w:r>
    </w:p>
    <w:p w14:paraId="30BCABD5">
      <w:pPr>
        <w:pStyle w:val="3"/>
        <w:keepNext w:val="0"/>
        <w:keepLines w:val="0"/>
        <w:widowControl/>
        <w:suppressLineNumbers w:val="0"/>
        <w:spacing w:before="0" w:beforeAutospacing="0" w:after="0" w:afterAutospacing="0"/>
        <w:ind w:left="0" w:right="0" w:firstLine="0"/>
      </w:pPr>
      <w:bookmarkStart w:id="19" w:name="bookmark189"/>
      <w:bookmarkEnd w:id="19"/>
      <w:bookmarkStart w:id="20" w:name="_Toc1680"/>
      <w:bookmarkEnd w:id="20"/>
      <w:bookmarkStart w:id="21" w:name="_Toc1236"/>
      <w:bookmarkEnd w:id="21"/>
      <w:bookmarkStart w:id="22" w:name="_Toc25216"/>
      <w:bookmarkEnd w:id="22"/>
      <w:bookmarkStart w:id="23" w:name="bookmark191"/>
      <w:bookmarkEnd w:id="23"/>
      <w:bookmarkStart w:id="24" w:name="bookmark190"/>
      <w:bookmarkEnd w:id="24"/>
      <w:r>
        <w:rPr>
          <w:rStyle w:val="6"/>
          <w:rFonts w:hint="eastAsia" w:ascii="宋体" w:hAnsi="宋体" w:eastAsia="宋体" w:cs="宋体"/>
          <w:b/>
          <w:bCs/>
          <w:sz w:val="28"/>
          <w:szCs w:val="28"/>
        </w:rPr>
        <w:t>5 投标文件的递交</w:t>
      </w:r>
    </w:p>
    <w:p w14:paraId="67E1A834">
      <w:pPr>
        <w:pStyle w:val="3"/>
        <w:keepNext w:val="0"/>
        <w:keepLines w:val="0"/>
        <w:widowControl/>
        <w:suppressLineNumbers w:val="0"/>
        <w:spacing w:before="0" w:beforeAutospacing="0" w:after="0" w:afterAutospacing="0" w:line="315" w:lineRule="atLeast"/>
        <w:ind w:left="0" w:right="0" w:firstLine="420"/>
      </w:pPr>
      <w:bookmarkStart w:id="25" w:name="_Toc1511"/>
      <w:bookmarkEnd w:id="25"/>
      <w:bookmarkStart w:id="26" w:name="bookmark192"/>
      <w:bookmarkEnd w:id="26"/>
      <w:bookmarkStart w:id="27" w:name="_Toc15824"/>
      <w:bookmarkEnd w:id="27"/>
      <w:bookmarkStart w:id="28" w:name="bookmark193"/>
      <w:bookmarkEnd w:id="28"/>
      <w:bookmarkStart w:id="29" w:name="bookmark194"/>
      <w:bookmarkEnd w:id="29"/>
      <w:r>
        <w:rPr>
          <w:rFonts w:hint="eastAsia" w:ascii="宋体" w:hAnsi="宋体" w:eastAsia="宋体" w:cs="宋体"/>
          <w:sz w:val="21"/>
          <w:szCs w:val="21"/>
        </w:rPr>
        <w:t>5.1 投标人须在响应截止时间前将加盖电子签章的加密电子投标文件上传至精彩纵横云采购平台网站（网址：https://www.jczh.com)，否则视为无效响应。</w:t>
      </w:r>
    </w:p>
    <w:p w14:paraId="7F564F83">
      <w:pPr>
        <w:pStyle w:val="3"/>
        <w:keepNext w:val="0"/>
        <w:keepLines w:val="0"/>
        <w:widowControl/>
        <w:suppressLineNumbers w:val="0"/>
        <w:spacing w:before="0" w:beforeAutospacing="0" w:after="0" w:afterAutospacing="0" w:line="315" w:lineRule="atLeast"/>
        <w:ind w:left="0" w:right="0" w:firstLine="420"/>
      </w:pPr>
      <w:r>
        <w:rPr>
          <w:rFonts w:hint="eastAsia" w:ascii="宋体" w:hAnsi="宋体" w:eastAsia="宋体" w:cs="宋体"/>
          <w:sz w:val="21"/>
          <w:szCs w:val="21"/>
        </w:rPr>
        <w:t>备注：</w:t>
      </w:r>
    </w:p>
    <w:p w14:paraId="0FDF8563">
      <w:pPr>
        <w:pStyle w:val="3"/>
        <w:keepNext w:val="0"/>
        <w:keepLines w:val="0"/>
        <w:widowControl/>
        <w:suppressLineNumbers w:val="0"/>
        <w:spacing w:before="0" w:beforeAutospacing="0" w:after="0" w:afterAutospacing="0" w:line="315" w:lineRule="atLeast"/>
        <w:ind w:left="0" w:right="0" w:firstLine="420"/>
      </w:pPr>
      <w:r>
        <w:rPr>
          <w:rFonts w:hint="eastAsia" w:ascii="宋体" w:hAnsi="宋体" w:eastAsia="宋体" w:cs="宋体"/>
          <w:sz w:val="21"/>
          <w:szCs w:val="21"/>
        </w:rPr>
        <w:t>（1）电子投标文件编制须使用精彩纵横云采购平台投标文件制作软件，制作工具（含驱动）可在精彩纵横云采购平台任意页面右侧“投标客户端”点击下载。</w:t>
      </w:r>
    </w:p>
    <w:p w14:paraId="4F85967E">
      <w:pPr>
        <w:pStyle w:val="3"/>
        <w:keepNext w:val="0"/>
        <w:keepLines w:val="0"/>
        <w:widowControl/>
        <w:suppressLineNumbers w:val="0"/>
        <w:spacing w:before="0" w:beforeAutospacing="0" w:after="0" w:afterAutospacing="0" w:line="315" w:lineRule="atLeast"/>
        <w:ind w:left="0" w:right="0" w:firstLine="420"/>
      </w:pPr>
      <w:r>
        <w:rPr>
          <w:rFonts w:hint="eastAsia" w:ascii="宋体" w:hAnsi="宋体" w:eastAsia="宋体" w:cs="宋体"/>
          <w:sz w:val="21"/>
          <w:szCs w:val="21"/>
        </w:rPr>
        <w:t>（2）投标人参与采购需要提前远程办理CA数字证书（仅下载采购文件电子版不需要办理CA数字证书，只需会员审核通过即可，上传投标文件时需要启用CA数字证书），办理方式和注意事项详见精彩纵横云采购平台网站“帮忙专区”栏目查看。</w:t>
      </w:r>
    </w:p>
    <w:p w14:paraId="5945977D">
      <w:pPr>
        <w:pStyle w:val="3"/>
        <w:keepNext w:val="0"/>
        <w:keepLines w:val="0"/>
        <w:widowControl/>
        <w:suppressLineNumbers w:val="0"/>
        <w:spacing w:before="0" w:beforeAutospacing="0" w:after="0" w:afterAutospacing="0" w:line="315" w:lineRule="atLeast"/>
        <w:ind w:left="0" w:right="0" w:firstLine="420"/>
      </w:pPr>
      <w:r>
        <w:rPr>
          <w:rFonts w:hint="eastAsia" w:ascii="宋体" w:hAnsi="宋体" w:eastAsia="宋体" w:cs="宋体"/>
          <w:sz w:val="21"/>
          <w:szCs w:val="21"/>
        </w:rPr>
        <w:t>（3）在精彩纵横云采购平台已办理且还在有效期的CA数字证书的投标人，无需重新办理，可直接参与本项目及其他项目采购活动。</w:t>
      </w:r>
    </w:p>
    <w:p w14:paraId="4B88FF87">
      <w:pPr>
        <w:pStyle w:val="3"/>
        <w:keepNext w:val="0"/>
        <w:keepLines w:val="0"/>
        <w:widowControl/>
        <w:suppressLineNumbers w:val="0"/>
        <w:spacing w:before="0" w:beforeAutospacing="0" w:after="0" w:afterAutospacing="0" w:line="315" w:lineRule="atLeast"/>
        <w:ind w:left="0" w:right="0" w:firstLine="420"/>
      </w:pPr>
      <w:r>
        <w:rPr>
          <w:rFonts w:hint="eastAsia" w:ascii="宋体" w:hAnsi="宋体" w:eastAsia="宋体" w:cs="宋体"/>
          <w:sz w:val="21"/>
          <w:szCs w:val="21"/>
        </w:rPr>
        <w:t>（4）在精彩纵横电子交易平台已办理且还在有效期的CA数字证书的投标人，无需重新办理，可直接参与本项目及其他项目采购活动。</w:t>
      </w:r>
    </w:p>
    <w:p w14:paraId="19F18FF4">
      <w:pPr>
        <w:pStyle w:val="3"/>
        <w:keepNext w:val="0"/>
        <w:keepLines w:val="0"/>
        <w:widowControl/>
        <w:suppressLineNumbers w:val="0"/>
        <w:spacing w:before="0" w:beforeAutospacing="0" w:after="0" w:afterAutospacing="0" w:line="315" w:lineRule="atLeast"/>
        <w:ind w:left="0" w:right="0" w:firstLine="420"/>
      </w:pPr>
      <w:r>
        <w:rPr>
          <w:rFonts w:hint="eastAsia" w:ascii="宋体" w:hAnsi="宋体" w:eastAsia="宋体" w:cs="宋体"/>
          <w:sz w:val="21"/>
          <w:szCs w:val="21"/>
        </w:rPr>
        <w:t>（5）精彩纵横云采购平台支持两种CA数字证书，即：实体CA、移动CA，投标人根据实际情况按需办理。</w:t>
      </w:r>
    </w:p>
    <w:p w14:paraId="0F70B52C">
      <w:pPr>
        <w:pStyle w:val="3"/>
        <w:keepNext w:val="0"/>
        <w:keepLines w:val="0"/>
        <w:widowControl/>
        <w:suppressLineNumbers w:val="0"/>
        <w:spacing w:before="0" w:beforeAutospacing="0" w:after="0" w:afterAutospacing="0" w:line="315" w:lineRule="atLeast"/>
        <w:ind w:left="0" w:right="0" w:firstLine="420"/>
      </w:pPr>
      <w:r>
        <w:rPr>
          <w:rFonts w:hint="eastAsia" w:ascii="宋体" w:hAnsi="宋体" w:eastAsia="宋体" w:cs="宋体"/>
          <w:sz w:val="21"/>
          <w:szCs w:val="21"/>
        </w:rPr>
        <w:t>（6）全流程电子化相关问题可拨打咨询电话：400-8566-100（注册咨询电话，晚上21：00前）或者咨询在线客服（QQ：2307583988、811028657、3132922569）。</w:t>
      </w:r>
    </w:p>
    <w:p w14:paraId="0C7F585C">
      <w:pPr>
        <w:pStyle w:val="3"/>
        <w:keepNext w:val="0"/>
        <w:keepLines w:val="0"/>
        <w:widowControl/>
        <w:suppressLineNumbers w:val="0"/>
        <w:spacing w:before="0" w:beforeAutospacing="0" w:after="0" w:afterAutospacing="0" w:line="315" w:lineRule="atLeast"/>
        <w:ind w:left="0" w:right="0" w:firstLine="420"/>
      </w:pPr>
      <w:r>
        <w:rPr>
          <w:rFonts w:hint="eastAsia" w:ascii="宋体" w:hAnsi="宋体" w:eastAsia="宋体" w:cs="宋体"/>
          <w:sz w:val="21"/>
          <w:szCs w:val="21"/>
        </w:rPr>
        <w:t>5.2 本项目递交电子投标文件截止时间及开启时间：2025年10月22日14时00分。</w:t>
      </w:r>
    </w:p>
    <w:p w14:paraId="41A781EB">
      <w:pPr>
        <w:pStyle w:val="3"/>
        <w:keepNext w:val="0"/>
        <w:keepLines w:val="0"/>
        <w:widowControl/>
        <w:suppressLineNumbers w:val="0"/>
        <w:spacing w:before="0" w:beforeAutospacing="0" w:after="0" w:afterAutospacing="0" w:line="315" w:lineRule="atLeast"/>
        <w:ind w:left="0" w:right="0" w:firstLine="420"/>
      </w:pPr>
      <w:r>
        <w:rPr>
          <w:rFonts w:hint="eastAsia" w:ascii="宋体" w:hAnsi="宋体" w:eastAsia="宋体" w:cs="宋体"/>
          <w:sz w:val="21"/>
          <w:szCs w:val="21"/>
        </w:rPr>
        <w:t>5.3 本项目开标地点：上饶市广信区凤凰西大道7号万嘉商务中心11楼（上饶分公司）(电子投标文件上传至精彩纵横云采购平台 https://www.jczh.com/，本项目采用“腾讯会议”系统开标）</w:t>
      </w:r>
    </w:p>
    <w:p w14:paraId="535643E6">
      <w:pPr>
        <w:pStyle w:val="3"/>
        <w:keepNext w:val="0"/>
        <w:keepLines w:val="0"/>
        <w:widowControl/>
        <w:suppressLineNumbers w:val="0"/>
        <w:spacing w:before="0" w:beforeAutospacing="0" w:after="0" w:afterAutospacing="0" w:line="315" w:lineRule="atLeast"/>
        <w:ind w:left="0" w:right="0" w:firstLine="420"/>
      </w:pPr>
      <w:r>
        <w:rPr>
          <w:rStyle w:val="6"/>
          <w:rFonts w:hint="eastAsia" w:ascii="宋体" w:hAnsi="宋体" w:eastAsia="宋体" w:cs="宋体"/>
          <w:b/>
          <w:bCs/>
          <w:sz w:val="21"/>
          <w:szCs w:val="21"/>
        </w:rPr>
        <w:t>五、发布公告的媒介：</w:t>
      </w:r>
    </w:p>
    <w:p w14:paraId="5A2645BE">
      <w:pPr>
        <w:pStyle w:val="3"/>
        <w:keepNext w:val="0"/>
        <w:keepLines w:val="0"/>
        <w:widowControl/>
        <w:suppressLineNumbers w:val="0"/>
        <w:spacing w:before="0" w:beforeAutospacing="0" w:after="0" w:afterAutospacing="0" w:line="315" w:lineRule="atLeast"/>
        <w:ind w:left="0" w:right="0" w:firstLine="420"/>
      </w:pPr>
      <w:r>
        <w:rPr>
          <w:rFonts w:hint="eastAsia" w:ascii="宋体" w:hAnsi="宋体" w:eastAsia="宋体" w:cs="宋体"/>
          <w:sz w:val="21"/>
          <w:szCs w:val="21"/>
        </w:rPr>
        <w:t>本次招标公告同时在中国招标投标公共服务平台（网址：http://www.cebpubservice.com/）、精彩纵横云采购平台（网址：https://www.jczh.com/）</w:t>
      </w:r>
    </w:p>
    <w:p w14:paraId="17725EB7">
      <w:pPr>
        <w:pStyle w:val="3"/>
        <w:keepNext w:val="0"/>
        <w:keepLines w:val="0"/>
        <w:widowControl/>
        <w:suppressLineNumbers w:val="0"/>
        <w:spacing w:before="0" w:beforeAutospacing="0" w:after="0" w:afterAutospacing="0" w:line="315" w:lineRule="atLeast"/>
        <w:ind w:left="0" w:right="0" w:firstLine="420"/>
      </w:pPr>
      <w:bookmarkStart w:id="30" w:name="_Toc21042"/>
      <w:bookmarkEnd w:id="30"/>
      <w:r>
        <w:rPr>
          <w:rStyle w:val="6"/>
          <w:rFonts w:hint="eastAsia" w:ascii="宋体" w:hAnsi="宋体" w:eastAsia="宋体" w:cs="宋体"/>
          <w:b/>
          <w:bCs/>
          <w:sz w:val="21"/>
          <w:szCs w:val="21"/>
        </w:rPr>
        <w:t>六、联系方式：</w:t>
      </w:r>
    </w:p>
    <w:p w14:paraId="5A779CBE">
      <w:pPr>
        <w:pStyle w:val="3"/>
        <w:keepNext w:val="0"/>
        <w:keepLines w:val="0"/>
        <w:widowControl/>
        <w:suppressLineNumbers w:val="0"/>
        <w:spacing w:before="0" w:beforeAutospacing="0" w:after="0" w:afterAutospacing="0" w:line="315" w:lineRule="atLeast"/>
        <w:ind w:left="0" w:right="0" w:firstLine="420"/>
      </w:pPr>
      <w:r>
        <w:rPr>
          <w:rFonts w:hint="eastAsia" w:ascii="宋体" w:hAnsi="宋体" w:eastAsia="宋体" w:cs="宋体"/>
          <w:sz w:val="21"/>
          <w:szCs w:val="21"/>
        </w:rPr>
        <w:t>采购人：上饶市广丰区中医院 </w:t>
      </w:r>
    </w:p>
    <w:p w14:paraId="5E388BA3">
      <w:pPr>
        <w:pStyle w:val="3"/>
        <w:keepNext w:val="0"/>
        <w:keepLines w:val="0"/>
        <w:widowControl/>
        <w:suppressLineNumbers w:val="0"/>
        <w:spacing w:before="0" w:beforeAutospacing="0" w:after="0" w:afterAutospacing="0" w:line="315" w:lineRule="atLeast"/>
        <w:ind w:left="0" w:right="0" w:firstLine="420"/>
      </w:pPr>
      <w:r>
        <w:rPr>
          <w:rFonts w:hint="eastAsia" w:ascii="宋体" w:hAnsi="宋体" w:eastAsia="宋体" w:cs="宋体"/>
          <w:sz w:val="21"/>
          <w:szCs w:val="21"/>
        </w:rPr>
        <w:t>地址：上饶市广丰区铜钹山大道</w:t>
      </w:r>
    </w:p>
    <w:p w14:paraId="171D3097">
      <w:pPr>
        <w:pStyle w:val="3"/>
        <w:keepNext w:val="0"/>
        <w:keepLines w:val="0"/>
        <w:widowControl/>
        <w:suppressLineNumbers w:val="0"/>
        <w:spacing w:before="0" w:beforeAutospacing="0" w:after="0" w:afterAutospacing="0" w:line="315" w:lineRule="atLeast"/>
        <w:ind w:left="0" w:right="0" w:firstLine="420"/>
      </w:pPr>
      <w:r>
        <w:rPr>
          <w:rFonts w:hint="eastAsia" w:ascii="宋体" w:hAnsi="宋体" w:eastAsia="宋体" w:cs="宋体"/>
          <w:sz w:val="21"/>
          <w:szCs w:val="21"/>
        </w:rPr>
        <w:t>联系人：甘燕燕</w:t>
      </w:r>
    </w:p>
    <w:p w14:paraId="72A9C44C">
      <w:pPr>
        <w:pStyle w:val="3"/>
        <w:keepNext w:val="0"/>
        <w:keepLines w:val="0"/>
        <w:widowControl/>
        <w:suppressLineNumbers w:val="0"/>
        <w:spacing w:before="0" w:beforeAutospacing="0" w:after="0" w:afterAutospacing="0" w:line="315" w:lineRule="atLeast"/>
        <w:ind w:left="0" w:right="0" w:firstLine="420"/>
      </w:pPr>
      <w:r>
        <w:rPr>
          <w:rFonts w:hint="eastAsia" w:ascii="宋体" w:hAnsi="宋体" w:eastAsia="宋体" w:cs="宋体"/>
          <w:sz w:val="21"/>
          <w:szCs w:val="21"/>
        </w:rPr>
        <w:t>联系电话：13767373776</w:t>
      </w:r>
    </w:p>
    <w:p w14:paraId="389B28B0">
      <w:pPr>
        <w:pStyle w:val="3"/>
        <w:keepNext w:val="0"/>
        <w:keepLines w:val="0"/>
        <w:widowControl/>
        <w:suppressLineNumbers w:val="0"/>
        <w:spacing w:before="0" w:beforeAutospacing="0" w:after="0" w:afterAutospacing="0" w:line="315" w:lineRule="atLeast"/>
        <w:ind w:left="0" w:right="0" w:firstLine="420"/>
      </w:pPr>
      <w:r>
        <w:rPr>
          <w:rFonts w:hint="eastAsia" w:ascii="宋体" w:hAnsi="宋体" w:eastAsia="宋体" w:cs="宋体"/>
          <w:sz w:val="21"/>
          <w:szCs w:val="21"/>
        </w:rPr>
        <w:t>采购代理机构：江西省机电设备招标有限公司</w:t>
      </w:r>
    </w:p>
    <w:p w14:paraId="755BCF29">
      <w:pPr>
        <w:pStyle w:val="3"/>
        <w:keepNext w:val="0"/>
        <w:keepLines w:val="0"/>
        <w:widowControl/>
        <w:suppressLineNumbers w:val="0"/>
        <w:spacing w:before="0" w:beforeAutospacing="0" w:after="0" w:afterAutospacing="0" w:line="315" w:lineRule="atLeast"/>
        <w:ind w:left="0" w:right="0" w:firstLine="420"/>
      </w:pPr>
      <w:r>
        <w:rPr>
          <w:rFonts w:hint="eastAsia" w:ascii="宋体" w:hAnsi="宋体" w:eastAsia="宋体" w:cs="宋体"/>
          <w:sz w:val="21"/>
          <w:szCs w:val="21"/>
        </w:rPr>
        <w:t>地址：江西省上饶市广信区万嘉商务中心11楼（上饶分公司）</w:t>
      </w:r>
    </w:p>
    <w:p w14:paraId="732ED992">
      <w:pPr>
        <w:pStyle w:val="3"/>
        <w:keepNext w:val="0"/>
        <w:keepLines w:val="0"/>
        <w:widowControl/>
        <w:suppressLineNumbers w:val="0"/>
        <w:spacing w:before="0" w:beforeAutospacing="0" w:after="0" w:afterAutospacing="0" w:line="315" w:lineRule="atLeast"/>
        <w:ind w:left="0" w:right="0" w:firstLine="420"/>
      </w:pPr>
      <w:r>
        <w:rPr>
          <w:rFonts w:hint="eastAsia" w:ascii="宋体" w:hAnsi="宋体" w:eastAsia="宋体" w:cs="宋体"/>
          <w:sz w:val="21"/>
          <w:szCs w:val="21"/>
        </w:rPr>
        <w:t>联系人：刘子豪、全媛、程云 </w:t>
      </w:r>
    </w:p>
    <w:p w14:paraId="49053CE2">
      <w:pPr>
        <w:pStyle w:val="3"/>
        <w:keepNext w:val="0"/>
        <w:keepLines w:val="0"/>
        <w:widowControl/>
        <w:suppressLineNumbers w:val="0"/>
        <w:spacing w:before="0" w:beforeAutospacing="0" w:after="0" w:afterAutospacing="0" w:line="315" w:lineRule="atLeast"/>
        <w:ind w:left="0" w:right="0" w:firstLine="420"/>
      </w:pPr>
      <w:r>
        <w:rPr>
          <w:rFonts w:hint="eastAsia" w:ascii="宋体" w:hAnsi="宋体" w:eastAsia="宋体" w:cs="宋体"/>
          <w:sz w:val="21"/>
          <w:szCs w:val="21"/>
        </w:rPr>
        <w:t>联系电话：0793-8786738、18970329799</w:t>
      </w:r>
    </w:p>
    <w:p w14:paraId="69E8853C">
      <w:pPr>
        <w:pStyle w:val="3"/>
        <w:keepNext w:val="0"/>
        <w:keepLines w:val="0"/>
        <w:widowControl/>
        <w:suppressLineNumbers w:val="0"/>
        <w:spacing w:before="0" w:beforeAutospacing="0" w:after="0" w:afterAutospacing="0"/>
        <w:ind w:left="0" w:right="0"/>
      </w:pPr>
      <w:r>
        <w:rPr>
          <w:rFonts w:hint="eastAsia" w:ascii="宋体" w:hAnsi="宋体" w:eastAsia="宋体" w:cs="宋体"/>
          <w:sz w:val="21"/>
          <w:szCs w:val="21"/>
        </w:rPr>
        <w:t>电子邮箱：</w:t>
      </w:r>
      <w:r>
        <w:rPr>
          <w:color w:val="1890FF"/>
          <w:u w:val="none"/>
        </w:rPr>
        <w:fldChar w:fldCharType="begin"/>
      </w:r>
      <w:r>
        <w:rPr>
          <w:color w:val="1890FF"/>
          <w:u w:val="none"/>
        </w:rPr>
        <w:instrText xml:space="preserve"> HYPERLINK "mailto:jxjdzbsr@163.com" </w:instrText>
      </w:r>
      <w:r>
        <w:rPr>
          <w:color w:val="1890FF"/>
          <w:u w:val="none"/>
        </w:rPr>
        <w:fldChar w:fldCharType="separate"/>
      </w:r>
      <w:r>
        <w:rPr>
          <w:rStyle w:val="7"/>
          <w:rFonts w:hint="eastAsia" w:ascii="宋体" w:hAnsi="宋体" w:eastAsia="宋体" w:cs="宋体"/>
          <w:color w:val="1890FF"/>
          <w:sz w:val="21"/>
          <w:szCs w:val="21"/>
          <w:u w:val="none"/>
        </w:rPr>
        <w:t>jzsr@jxbidding.com  </w:t>
      </w:r>
      <w:r>
        <w:rPr>
          <w:color w:val="1890FF"/>
          <w:u w:val="none"/>
        </w:rPr>
        <w:fldChar w:fldCharType="end"/>
      </w:r>
    </w:p>
    <w:p w14:paraId="1B6E6447">
      <w:pPr>
        <w:pStyle w:val="3"/>
        <w:keepNext w:val="0"/>
        <w:keepLines w:val="0"/>
        <w:widowControl/>
        <w:suppressLineNumbers w:val="0"/>
        <w:spacing w:before="0" w:beforeAutospacing="0" w:after="0" w:afterAutospacing="0"/>
        <w:ind w:left="0" w:right="0"/>
      </w:pPr>
    </w:p>
    <w:p w14:paraId="45CE13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03120C"/>
    <w:rsid w:val="54031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2025-09-29T09:44:00Z</dcterms:created>
  <dc:creator>刘子豪</dc:creator>
  <cp:lastModifiedBy>刘子豪</cp:lastModifiedBy>
  <dcterms:modified xsi:type="dcterms:W3CDTF">2025-09-29T09:45:19Z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9BE945F6FF6F4B4C93FDC0C7D425BDC4_11</vt:lpwstr>
  </property>
  <property fmtid="{D5CDD505-2E9C-101B-9397-08002B2CF9AE}" pid="4" name="KSOTemplateDocerSaveRecord">
    <vt:lpwstr>eyJoZGlkIjoiZGRiYTc4NDVlZTk5MzRmNGU2ZmZhOGExMzU2ODIzOWUiLCJ1c2VySWQiOiI2NjA1NzQwMDcifQ==</vt:lpwstr>
  </property>
</Properties>
</file>