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6B8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center"/>
        <w:textAlignment w:val="baseline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公开征询《血液透析机、血液透析滤过机》项目参数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公告</w:t>
      </w:r>
    </w:p>
    <w:p w14:paraId="1164F9F0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 w14:paraId="2AD01AA6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上饶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市广丰区中医院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拟采购《血液透析机、血液透析滤过机》项目参数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进行公开征询。本次公开征询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结果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将作为采购人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提供医疗设备内控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主要技术指标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参数的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参考依据，欢迎广大符合要求的生产企业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极参与。现将有关事项公告如下：</w:t>
      </w:r>
    </w:p>
    <w:p w14:paraId="66F7B013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一、采购项目需求内容</w:t>
      </w:r>
    </w:p>
    <w:p w14:paraId="1BFCEDA9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1.项目估算140万元（血液透析机10台、血液透析滤过机2台，本项目询国内产品参数，不允许提供进口产品参数参与）</w:t>
      </w:r>
    </w:p>
    <w:p w14:paraId="7877ED91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2.项目配置需求清单</w:t>
      </w:r>
    </w:p>
    <w:tbl>
      <w:tblPr>
        <w:tblStyle w:val="9"/>
        <w:tblW w:w="0" w:type="auto"/>
        <w:tblInd w:w="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565"/>
        <w:gridCol w:w="2351"/>
      </w:tblGrid>
      <w:tr w14:paraId="71BC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9" w:type="dxa"/>
            <w:gridSpan w:val="3"/>
            <w:vAlign w:val="top"/>
          </w:tcPr>
          <w:p w14:paraId="35319611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一、血液透析机</w:t>
            </w:r>
          </w:p>
        </w:tc>
      </w:tr>
      <w:tr w14:paraId="55FA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shd w:val="clear" w:color="auto" w:fill="auto"/>
            <w:vAlign w:val="top"/>
          </w:tcPr>
          <w:p w14:paraId="2133C13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序号</w:t>
            </w:r>
          </w:p>
        </w:tc>
        <w:tc>
          <w:tcPr>
            <w:tcW w:w="6916" w:type="dxa"/>
            <w:gridSpan w:val="2"/>
            <w:shd w:val="clear" w:color="auto" w:fill="auto"/>
            <w:vAlign w:val="top"/>
          </w:tcPr>
          <w:p w14:paraId="7C9190F8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lang w:val="en-US" w:eastAsia="zh-CN"/>
              </w:rPr>
              <w:t>需求内容</w:t>
            </w:r>
          </w:p>
        </w:tc>
      </w:tr>
      <w:tr w14:paraId="2D8AE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top"/>
          </w:tcPr>
          <w:p w14:paraId="5E7FCCD4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1</w:t>
            </w:r>
          </w:p>
        </w:tc>
        <w:tc>
          <w:tcPr>
            <w:tcW w:w="6916" w:type="dxa"/>
            <w:gridSpan w:val="2"/>
            <w:vAlign w:val="top"/>
          </w:tcPr>
          <w:p w14:paraId="1988768F">
            <w:pPr>
              <w:widowControl/>
              <w:adjustRightInd w:val="0"/>
              <w:snapToGrid w:val="0"/>
              <w:spacing w:line="460" w:lineRule="exact"/>
              <w:jc w:val="both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  <w:lang w:val="en-US" w:eastAsia="zh-CN"/>
              </w:rPr>
              <w:t>备</w:t>
            </w:r>
            <w:r>
              <w:rPr>
                <w:rFonts w:hint="eastAsia"/>
              </w:rPr>
              <w:t>血液透析、单纯超滤、超纯透析功能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7F34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top"/>
          </w:tcPr>
          <w:p w14:paraId="43C2349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2</w:t>
            </w:r>
          </w:p>
        </w:tc>
        <w:tc>
          <w:tcPr>
            <w:tcW w:w="6916" w:type="dxa"/>
            <w:gridSpan w:val="2"/>
            <w:vAlign w:val="top"/>
          </w:tcPr>
          <w:p w14:paraId="2B516A9C">
            <w:pPr>
              <w:widowControl/>
              <w:adjustRightInd w:val="0"/>
              <w:snapToGrid w:val="0"/>
              <w:spacing w:line="460" w:lineRule="exact"/>
              <w:jc w:val="both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具备热消毒功能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62AC5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top"/>
          </w:tcPr>
          <w:p w14:paraId="36F75BC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3</w:t>
            </w:r>
          </w:p>
        </w:tc>
        <w:tc>
          <w:tcPr>
            <w:tcW w:w="6916" w:type="dxa"/>
            <w:gridSpan w:val="2"/>
            <w:vAlign w:val="top"/>
          </w:tcPr>
          <w:p w14:paraId="7FB0A131">
            <w:pPr>
              <w:widowControl/>
              <w:adjustRightInd w:val="0"/>
              <w:snapToGrid w:val="0"/>
              <w:spacing w:line="460" w:lineRule="exact"/>
              <w:jc w:val="both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  <w:lang w:val="en-US" w:eastAsia="zh-CN"/>
              </w:rPr>
              <w:t>备</w:t>
            </w:r>
            <w:r>
              <w:rPr>
                <w:rFonts w:hint="eastAsia"/>
              </w:rPr>
              <w:t>平衡腔容量平衡系统，精确控制超滤量</w:t>
            </w:r>
            <w:r>
              <w:rPr>
                <w:rFonts w:hint="eastAsia"/>
                <w:lang w:val="en-US" w:eastAsia="zh-CN"/>
              </w:rPr>
              <w:t>功能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6D4D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top"/>
          </w:tcPr>
          <w:p w14:paraId="40F2E19D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65" w:type="dxa"/>
            <w:vAlign w:val="top"/>
          </w:tcPr>
          <w:p w14:paraId="660098D8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hint="eastAsia" w:ascii="宋体" w:hAnsi="宋体" w:cs="仿宋_GB2312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  <w:lang w:val="en-US" w:eastAsia="zh-CN"/>
              </w:rPr>
              <w:t>备</w:t>
            </w:r>
            <w:r>
              <w:rPr>
                <w:rFonts w:hint="eastAsia"/>
              </w:rPr>
              <w:t>全自动在线血压装置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2351" w:type="dxa"/>
            <w:vAlign w:val="top"/>
          </w:tcPr>
          <w:p w14:paraId="6AF32DEA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4E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top"/>
          </w:tcPr>
          <w:p w14:paraId="3FC34101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916" w:type="dxa"/>
            <w:gridSpan w:val="2"/>
            <w:vAlign w:val="top"/>
          </w:tcPr>
          <w:p w14:paraId="64207276">
            <w:pPr>
              <w:widowControl/>
              <w:adjustRightInd w:val="0"/>
              <w:snapToGrid w:val="0"/>
              <w:spacing w:line="460" w:lineRule="exact"/>
              <w:jc w:val="both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  <w:lang w:val="en-US" w:eastAsia="zh-CN"/>
              </w:rPr>
              <w:t>备血透监测功能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包括血温、血容量、在线尿素监测</w:t>
            </w:r>
            <w:r>
              <w:rPr>
                <w:rFonts w:hint="eastAsia"/>
                <w:lang w:eastAsia="zh-CN"/>
              </w:rPr>
              <w:t>）。</w:t>
            </w:r>
          </w:p>
        </w:tc>
      </w:tr>
      <w:tr w14:paraId="6447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top"/>
          </w:tcPr>
          <w:p w14:paraId="589DEB48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916" w:type="dxa"/>
            <w:gridSpan w:val="2"/>
            <w:vAlign w:val="top"/>
          </w:tcPr>
          <w:p w14:paraId="2725D49C">
            <w:pPr>
              <w:widowControl/>
              <w:adjustRightInd w:val="0"/>
              <w:snapToGrid w:val="0"/>
              <w:spacing w:line="460" w:lineRule="exact"/>
              <w:jc w:val="both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  <w:lang w:val="en-US" w:eastAsia="zh-CN"/>
              </w:rPr>
              <w:t>备</w:t>
            </w:r>
            <w:r>
              <w:rPr>
                <w:rFonts w:hint="eastAsia"/>
              </w:rPr>
              <w:t>动脉压、静脉压、跨膜压等动态跟踪监测功能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7257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top"/>
          </w:tcPr>
          <w:p w14:paraId="42CA4DB6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6916" w:type="dxa"/>
            <w:gridSpan w:val="2"/>
            <w:vAlign w:val="top"/>
          </w:tcPr>
          <w:p w14:paraId="37967ABC">
            <w:pPr>
              <w:widowControl/>
              <w:adjustRightInd w:val="0"/>
              <w:snapToGrid w:val="0"/>
              <w:spacing w:line="460" w:lineRule="exact"/>
              <w:jc w:val="both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  <w:lang w:val="en-US" w:eastAsia="zh-CN"/>
              </w:rPr>
              <w:t>备</w:t>
            </w:r>
            <w:r>
              <w:rPr>
                <w:rFonts w:hint="eastAsia"/>
              </w:rPr>
              <w:t>内置后备电源，停电后可维持血液回路工作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5F26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top"/>
          </w:tcPr>
          <w:p w14:paraId="4AC75E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916" w:type="dxa"/>
            <w:gridSpan w:val="2"/>
            <w:vAlign w:val="top"/>
          </w:tcPr>
          <w:p w14:paraId="7B9745A2">
            <w:pPr>
              <w:widowControl/>
              <w:adjustRightInd w:val="0"/>
              <w:snapToGrid w:val="0"/>
              <w:spacing w:line="460" w:lineRule="exact"/>
              <w:jc w:val="both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设备耗材开放式，满足多种耗材使用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6AE2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9" w:type="dxa"/>
            <w:gridSpan w:val="3"/>
            <w:vAlign w:val="top"/>
          </w:tcPr>
          <w:p w14:paraId="513B6E27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血液透析滤过机</w:t>
            </w:r>
          </w:p>
        </w:tc>
      </w:tr>
      <w:tr w14:paraId="6A87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shd w:val="clear" w:color="auto" w:fill="auto"/>
            <w:vAlign w:val="top"/>
          </w:tcPr>
          <w:p w14:paraId="0C280853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序号</w:t>
            </w:r>
          </w:p>
        </w:tc>
        <w:tc>
          <w:tcPr>
            <w:tcW w:w="6916" w:type="dxa"/>
            <w:gridSpan w:val="2"/>
            <w:shd w:val="clear" w:color="auto" w:fill="auto"/>
            <w:vAlign w:val="top"/>
          </w:tcPr>
          <w:p w14:paraId="78E679B7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lang w:val="en-US" w:eastAsia="zh-CN"/>
              </w:rPr>
              <w:t>需求内容</w:t>
            </w:r>
          </w:p>
        </w:tc>
      </w:tr>
      <w:tr w14:paraId="573BE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shd w:val="clear" w:color="auto" w:fill="auto"/>
            <w:vAlign w:val="top"/>
          </w:tcPr>
          <w:p w14:paraId="6256EC2F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1</w:t>
            </w:r>
          </w:p>
        </w:tc>
        <w:tc>
          <w:tcPr>
            <w:tcW w:w="6916" w:type="dxa"/>
            <w:gridSpan w:val="2"/>
            <w:shd w:val="clear" w:color="auto" w:fill="auto"/>
            <w:vAlign w:val="top"/>
          </w:tcPr>
          <w:p w14:paraId="7BD3A8AE">
            <w:pPr>
              <w:widowControl/>
              <w:adjustRightInd w:val="0"/>
              <w:snapToGrid w:val="0"/>
              <w:spacing w:line="460" w:lineRule="exact"/>
              <w:jc w:val="both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  <w:lang w:val="en-US" w:eastAsia="zh-CN"/>
              </w:rPr>
              <w:t>备</w:t>
            </w:r>
            <w:r>
              <w:rPr>
                <w:rFonts w:hint="eastAsia"/>
              </w:rPr>
              <w:t>血液透析、在线血液滤过、在线血液透析滤过、单纯超滤、高效透析、超纯透析等治疗模式，具</w:t>
            </w:r>
            <w:r>
              <w:rPr>
                <w:rFonts w:hint="eastAsia"/>
                <w:lang w:val="en-US" w:eastAsia="zh-CN"/>
              </w:rPr>
              <w:t>备</w:t>
            </w:r>
            <w:r>
              <w:rPr>
                <w:rFonts w:hint="eastAsia"/>
              </w:rPr>
              <w:t>在线生成置换液功能。</w:t>
            </w:r>
          </w:p>
        </w:tc>
      </w:tr>
      <w:tr w14:paraId="5FB3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shd w:val="clear" w:color="auto" w:fill="auto"/>
            <w:vAlign w:val="top"/>
          </w:tcPr>
          <w:p w14:paraId="1F9D9CA4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2</w:t>
            </w:r>
          </w:p>
        </w:tc>
        <w:tc>
          <w:tcPr>
            <w:tcW w:w="6916" w:type="dxa"/>
            <w:gridSpan w:val="2"/>
            <w:shd w:val="clear" w:color="auto" w:fill="auto"/>
            <w:vAlign w:val="top"/>
          </w:tcPr>
          <w:p w14:paraId="735AB8B3">
            <w:pPr>
              <w:widowControl/>
              <w:adjustRightInd w:val="0"/>
              <w:snapToGrid w:val="0"/>
              <w:spacing w:line="460" w:lineRule="exact"/>
              <w:jc w:val="both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具备热消毒功能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766E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shd w:val="clear" w:color="auto" w:fill="auto"/>
            <w:vAlign w:val="top"/>
          </w:tcPr>
          <w:p w14:paraId="632FDF5D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3</w:t>
            </w:r>
          </w:p>
        </w:tc>
        <w:tc>
          <w:tcPr>
            <w:tcW w:w="6916" w:type="dxa"/>
            <w:gridSpan w:val="2"/>
            <w:shd w:val="clear" w:color="auto" w:fill="auto"/>
            <w:vAlign w:val="top"/>
          </w:tcPr>
          <w:p w14:paraId="32388B45">
            <w:pPr>
              <w:widowControl/>
              <w:adjustRightInd w:val="0"/>
              <w:snapToGrid w:val="0"/>
              <w:spacing w:line="460" w:lineRule="exact"/>
              <w:jc w:val="both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  <w:lang w:val="en-US" w:eastAsia="zh-CN"/>
              </w:rPr>
              <w:t>备</w:t>
            </w:r>
            <w:r>
              <w:rPr>
                <w:rFonts w:hint="eastAsia"/>
              </w:rPr>
              <w:t>平衡腔容量平衡系统，精确控制超滤量</w:t>
            </w:r>
            <w:r>
              <w:rPr>
                <w:rFonts w:hint="eastAsia"/>
                <w:lang w:val="en-US" w:eastAsia="zh-CN"/>
              </w:rPr>
              <w:t>功能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2B12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shd w:val="clear" w:color="auto" w:fill="auto"/>
            <w:vAlign w:val="top"/>
          </w:tcPr>
          <w:p w14:paraId="56EF9B42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916" w:type="dxa"/>
            <w:gridSpan w:val="2"/>
            <w:shd w:val="clear" w:color="auto" w:fill="auto"/>
            <w:vAlign w:val="top"/>
          </w:tcPr>
          <w:p w14:paraId="67E99DE2">
            <w:pPr>
              <w:widowControl/>
              <w:adjustRightInd w:val="0"/>
              <w:snapToGrid w:val="0"/>
              <w:spacing w:line="460" w:lineRule="exact"/>
              <w:jc w:val="both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  <w:lang w:val="en-US" w:eastAsia="zh-CN"/>
              </w:rPr>
              <w:t>备</w:t>
            </w:r>
            <w:r>
              <w:rPr>
                <w:rFonts w:hint="eastAsia"/>
              </w:rPr>
              <w:t>全自动在线血压装置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1848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shd w:val="clear" w:color="auto" w:fill="auto"/>
            <w:vAlign w:val="top"/>
          </w:tcPr>
          <w:p w14:paraId="078675EE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916" w:type="dxa"/>
            <w:gridSpan w:val="2"/>
            <w:shd w:val="clear" w:color="auto" w:fill="auto"/>
            <w:vAlign w:val="top"/>
          </w:tcPr>
          <w:p w14:paraId="4CE35114">
            <w:pPr>
              <w:widowControl/>
              <w:adjustRightInd w:val="0"/>
              <w:snapToGrid w:val="0"/>
              <w:spacing w:line="460" w:lineRule="exact"/>
              <w:jc w:val="both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  <w:lang w:val="en-US" w:eastAsia="zh-CN"/>
              </w:rPr>
              <w:t>备血透监测功能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包括血温、血容量、在线尿素监测</w:t>
            </w:r>
            <w:r>
              <w:rPr>
                <w:rFonts w:hint="eastAsia"/>
                <w:lang w:eastAsia="zh-CN"/>
              </w:rPr>
              <w:t>）。</w:t>
            </w:r>
          </w:p>
        </w:tc>
      </w:tr>
      <w:tr w14:paraId="38B2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shd w:val="clear" w:color="auto" w:fill="auto"/>
            <w:vAlign w:val="top"/>
          </w:tcPr>
          <w:p w14:paraId="3D6E83C7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916" w:type="dxa"/>
            <w:gridSpan w:val="2"/>
            <w:shd w:val="clear" w:color="auto" w:fill="auto"/>
            <w:vAlign w:val="top"/>
          </w:tcPr>
          <w:p w14:paraId="17ED06E5">
            <w:pPr>
              <w:widowControl/>
              <w:adjustRightInd w:val="0"/>
              <w:snapToGrid w:val="0"/>
              <w:spacing w:line="460" w:lineRule="exact"/>
              <w:jc w:val="both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  <w:lang w:val="en-US" w:eastAsia="zh-CN"/>
              </w:rPr>
              <w:t>备</w:t>
            </w:r>
            <w:r>
              <w:rPr>
                <w:rFonts w:hint="eastAsia"/>
              </w:rPr>
              <w:t>动脉压、静脉压、跨膜压等动态跟踪监测功能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320F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shd w:val="clear" w:color="auto" w:fill="auto"/>
            <w:vAlign w:val="top"/>
          </w:tcPr>
          <w:p w14:paraId="19DFF772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6916" w:type="dxa"/>
            <w:gridSpan w:val="2"/>
            <w:shd w:val="clear" w:color="auto" w:fill="auto"/>
            <w:vAlign w:val="top"/>
          </w:tcPr>
          <w:p w14:paraId="1989BA2C">
            <w:pPr>
              <w:widowControl/>
              <w:adjustRightInd w:val="0"/>
              <w:snapToGrid w:val="0"/>
              <w:spacing w:line="460" w:lineRule="exact"/>
              <w:jc w:val="both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  <w:lang w:val="en-US" w:eastAsia="zh-CN"/>
              </w:rPr>
              <w:t>备</w:t>
            </w:r>
            <w:r>
              <w:rPr>
                <w:rFonts w:hint="eastAsia"/>
              </w:rPr>
              <w:t>内置后备电源，停电后可维持血液回路工作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15FB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shd w:val="clear" w:color="auto" w:fill="auto"/>
            <w:vAlign w:val="top"/>
          </w:tcPr>
          <w:p w14:paraId="0E4C9E7E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916" w:type="dxa"/>
            <w:gridSpan w:val="2"/>
            <w:shd w:val="clear" w:color="auto" w:fill="auto"/>
            <w:vAlign w:val="top"/>
          </w:tcPr>
          <w:p w14:paraId="61857FB3">
            <w:pPr>
              <w:widowControl/>
              <w:adjustRightInd w:val="0"/>
              <w:snapToGrid w:val="0"/>
              <w:spacing w:line="460" w:lineRule="exact"/>
              <w:jc w:val="both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设备耗材开放式，满足多种耗材使用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 w14:paraId="725F4BA8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公告时间</w:t>
      </w:r>
    </w:p>
    <w:p w14:paraId="3F415ED0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日— 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日　</w:t>
      </w:r>
    </w:p>
    <w:p w14:paraId="7717F79E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 xml:space="preserve">自本公告发布之日起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 xml:space="preserve"> 个工作日。</w:t>
      </w:r>
    </w:p>
    <w:p w14:paraId="6D24B53C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三、提交响应文件截止时间和地点</w:t>
      </w:r>
    </w:p>
    <w:p w14:paraId="3DE44022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截止时间：202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0分（北京时间）</w:t>
      </w:r>
    </w:p>
    <w:p w14:paraId="4FB9E4AC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点：上饶市广丰区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中医院中医药大楼二楼体检中心会议室</w:t>
      </w:r>
    </w:p>
    <w:p w14:paraId="415CD4F5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、递交方式：</w:t>
      </w:r>
    </w:p>
    <w:p w14:paraId="35470BA2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现场递交，同时递交法人授权委托书、参询代表身份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证复印件及参询响应书等材料。</w:t>
      </w:r>
    </w:p>
    <w:p w14:paraId="73B73BB2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2.参询企业必须是设备产品生产厂家或者是生产厂家唯一授权企业。</w:t>
      </w:r>
    </w:p>
    <w:p w14:paraId="46D34A36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3.参询企业可以对项目配置清单第8项设备单个进行参数征询。</w:t>
      </w:r>
    </w:p>
    <w:p w14:paraId="43B5DAA9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所有符合报名条件的机构均可参加报名，采购人不得以任何理由拒绝。</w:t>
      </w:r>
    </w:p>
    <w:p w14:paraId="0249D29A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联系人及联系方式：甘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女士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13767373776</w:t>
      </w:r>
    </w:p>
    <w:p w14:paraId="76667BA4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.监督电话：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13767385688</w:t>
      </w:r>
    </w:p>
    <w:p w14:paraId="4095976B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参询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需提供的相关材料</w:t>
      </w:r>
    </w:p>
    <w:p w14:paraId="20D8414F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参询产品的相关资质证明材料</w:t>
      </w:r>
    </w:p>
    <w:p w14:paraId="401A546E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.1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产品详细参数及相关印证资料（产品白皮书、第三方检测报告、产品彩页等）。</w:t>
      </w:r>
    </w:p>
    <w:p w14:paraId="3970B9F4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.2生产企业营业执照（三证合一证）复印件；</w:t>
      </w:r>
    </w:p>
    <w:p w14:paraId="40B4BB72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.3生产企业《医疗器械生产企业许可证》或《医疗器械经营企业许可证》复印件 ；医疗器械产品注册证及注册登记表复印件；</w:t>
      </w:r>
    </w:p>
    <w:p w14:paraId="3363D728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参询企业的资质证明材料</w:t>
      </w:r>
    </w:p>
    <w:p w14:paraId="3935E8DE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2.1营业执照（三证合一证）复印件；</w:t>
      </w:r>
    </w:p>
    <w:p w14:paraId="28C367B2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2.2《医疗器械生产企业许可证》或《医疗器械经营企业许可证》复印件；</w:t>
      </w:r>
    </w:p>
    <w:p w14:paraId="7914FFD3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2.3生产企业授权委托书、参询企业法人授权委托书、参询代表身份证复印件。</w:t>
      </w:r>
    </w:p>
    <w:p w14:paraId="6A7DD902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、参询文件编制的注意事项</w:t>
      </w:r>
    </w:p>
    <w:p w14:paraId="289E8135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参询单位应认真、仔细阅读征询文件中所有的事项、条款和规范等要求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备电子版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</w:p>
    <w:p w14:paraId="125A5C42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参询单位应以无线胶装的形式按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文件的格式按顺序编制目录及页码装订成册，否则材料丢失引起的后果自负。                   </w:t>
      </w:r>
    </w:p>
    <w:p w14:paraId="23589F32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参询文件分为正、副本，副本可为正本的复印件。</w:t>
      </w:r>
    </w:p>
    <w:p w14:paraId="02B4E42E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参询单位应根据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项目配置清单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需求如实编制提供产品实际参数值。如虚假响应，视情节轻重取消该企业本次参询资格或纳入失信企业名单。纳入失信名单的企业将不得再次在本区域内参加设备参询。</w:t>
      </w:r>
    </w:p>
    <w:p w14:paraId="7FBF8E5C"/>
    <w:p w14:paraId="62181F9D"/>
    <w:p w14:paraId="79F34FAE"/>
    <w:p w14:paraId="2AF4C43E"/>
    <w:p w14:paraId="6CC18BDC"/>
    <w:p w14:paraId="7BFCE3B4"/>
    <w:p w14:paraId="501CB43C"/>
    <w:p w14:paraId="6B40EB52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42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上饶市广丰区中医院</w:t>
      </w:r>
    </w:p>
    <w:p w14:paraId="2C4D1098">
      <w:pPr>
        <w:keepNext w:val="0"/>
        <w:keepLines w:val="0"/>
        <w:pageBreakBefore w:val="0"/>
        <w:tabs>
          <w:tab w:val="left" w:pos="229"/>
        </w:tabs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4160" w:firstLineChars="1300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2025年4月27日</w:t>
      </w:r>
    </w:p>
    <w:p w14:paraId="0E9AAFAB"/>
    <w:p w14:paraId="2518CAF3"/>
    <w:p w14:paraId="2B8FDDDF"/>
    <w:p w14:paraId="18180870"/>
    <w:p w14:paraId="2CFFD972"/>
    <w:p w14:paraId="7024DF93"/>
    <w:p w14:paraId="4FADCDF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4EE5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E40A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jY3ZmY2NjE4NDU1MDczZTA1ODE4MzAyYTYwY2IifQ=="/>
  </w:docVars>
  <w:rsids>
    <w:rsidRoot w:val="00000000"/>
    <w:rsid w:val="00F70640"/>
    <w:rsid w:val="024C4E3B"/>
    <w:rsid w:val="0639648C"/>
    <w:rsid w:val="139C452F"/>
    <w:rsid w:val="13BA2040"/>
    <w:rsid w:val="166A650C"/>
    <w:rsid w:val="16E104A5"/>
    <w:rsid w:val="18CD37E8"/>
    <w:rsid w:val="1BEF7A53"/>
    <w:rsid w:val="1CC92057"/>
    <w:rsid w:val="1DEC4EC9"/>
    <w:rsid w:val="1FB15B01"/>
    <w:rsid w:val="20301BE8"/>
    <w:rsid w:val="2076588B"/>
    <w:rsid w:val="20C6686F"/>
    <w:rsid w:val="249862A0"/>
    <w:rsid w:val="30BF5F03"/>
    <w:rsid w:val="31D53E96"/>
    <w:rsid w:val="32377C10"/>
    <w:rsid w:val="327F654C"/>
    <w:rsid w:val="35F70F04"/>
    <w:rsid w:val="39736EF9"/>
    <w:rsid w:val="3E433D50"/>
    <w:rsid w:val="3F961BF1"/>
    <w:rsid w:val="40DD2960"/>
    <w:rsid w:val="45C7444D"/>
    <w:rsid w:val="51B100A8"/>
    <w:rsid w:val="57156B4B"/>
    <w:rsid w:val="5BAE0F86"/>
    <w:rsid w:val="5E5729AD"/>
    <w:rsid w:val="5F067D33"/>
    <w:rsid w:val="64D96862"/>
    <w:rsid w:val="699D19ED"/>
    <w:rsid w:val="69EE0731"/>
    <w:rsid w:val="71D81DF6"/>
    <w:rsid w:val="78AA0DAD"/>
    <w:rsid w:val="7F00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rPr>
      <w:rFonts w:ascii="宋体" w:hAnsi="Arial" w:eastAsia="宋体" w:cs="Times New Roman"/>
      <w:sz w:val="2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  <w:rPr>
      <w:rFonts w:ascii="Times New Roman" w:hAnsi="Times New Roman" w:eastAsia="宋体" w:cs="Times New Roman"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4">
    <w:name w:val="NormalCharacter"/>
    <w:autoRedefine/>
    <w:semiHidden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1292</Words>
  <Characters>1356</Characters>
  <Lines>0</Lines>
  <Paragraphs>0</Paragraphs>
  <TotalTime>6</TotalTime>
  <ScaleCrop>false</ScaleCrop>
  <LinksUpToDate>false</LinksUpToDate>
  <CharactersWithSpaces>1419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2024-02-28T08:44:00Z</dcterms:created>
  <dc:creator>Administrator</dc:creator>
  <cp:lastModifiedBy>幕冉</cp:lastModifiedBy>
  <dcterms:modified xsi:type="dcterms:W3CDTF">2025-04-27T00:30:26Z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9CAD680C2917434BAD6166E9B83D62C8_12</vt:lpwstr>
  </property>
  <property fmtid="{D5CDD505-2E9C-101B-9397-08002B2CF9AE}" pid="4" name="KSOTemplateDocerSaveRecord">
    <vt:lpwstr>eyJoZGlkIjoiZTNlMjFhNmNmYjNlNDE4ZDk3ZmZjZGUxNzYwMDc0NTciLCJ1c2VySWQiOiI0NDYzMzIyNTEifQ==</vt:lpwstr>
  </property>
</Properties>
</file>