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0D1ED">
      <w:pPr>
        <w:spacing w:line="480" w:lineRule="auto"/>
        <w:ind w:firstLine="540"/>
        <w:rPr>
          <w:rFonts w:hint="eastAsia" w:ascii="宋体" w:hAnsi="宋体" w:eastAsia="宋体" w:cs="宋体"/>
          <w:color w:val="auto"/>
          <w:sz w:val="72"/>
          <w:highlight w:val="none"/>
        </w:rPr>
      </w:pPr>
    </w:p>
    <w:p w14:paraId="77525856">
      <w:pPr>
        <w:ind w:firstLine="539"/>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询价通知书</w:t>
      </w:r>
    </w:p>
    <w:p w14:paraId="0E6FAEE9">
      <w:pPr>
        <w:jc w:val="center"/>
        <w:rPr>
          <w:rFonts w:hint="eastAsia" w:ascii="宋体" w:hAnsi="宋体" w:eastAsia="宋体" w:cs="宋体"/>
          <w:b/>
          <w:bCs/>
          <w:color w:val="auto"/>
          <w:sz w:val="36"/>
          <w:szCs w:val="36"/>
          <w:highlight w:val="none"/>
        </w:rPr>
      </w:pPr>
    </w:p>
    <w:p w14:paraId="3FFBA34F">
      <w:pPr>
        <w:spacing w:line="480" w:lineRule="auto"/>
        <w:rPr>
          <w:rFonts w:hint="eastAsia" w:ascii="宋体" w:hAnsi="宋体" w:eastAsia="宋体" w:cs="宋体"/>
          <w:color w:val="auto"/>
          <w:sz w:val="32"/>
          <w:highlight w:val="none"/>
        </w:rPr>
      </w:pPr>
    </w:p>
    <w:p w14:paraId="096F3017">
      <w:pPr>
        <w:spacing w:line="480" w:lineRule="auto"/>
        <w:rPr>
          <w:rFonts w:hint="eastAsia" w:ascii="宋体" w:hAnsi="宋体" w:eastAsia="宋体" w:cs="宋体"/>
          <w:color w:val="auto"/>
          <w:sz w:val="32"/>
          <w:highlight w:val="none"/>
        </w:rPr>
      </w:pPr>
    </w:p>
    <w:p w14:paraId="19339B7F">
      <w:pPr>
        <w:spacing w:line="48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14:paraId="5028E25A">
      <w:pPr>
        <w:spacing w:line="480" w:lineRule="auto"/>
        <w:rPr>
          <w:rFonts w:hint="eastAsia" w:ascii="宋体" w:hAnsi="宋体" w:cs="宋体"/>
          <w:b/>
          <w:bCs/>
          <w:color w:val="auto"/>
          <w:kern w:val="0"/>
          <w:sz w:val="32"/>
          <w:szCs w:val="32"/>
          <w:highlight w:val="none"/>
          <w:lang w:eastAsia="zh-CN"/>
        </w:rPr>
      </w:pPr>
      <w:r>
        <w:rPr>
          <w:rFonts w:hint="eastAsia" w:ascii="宋体" w:hAnsi="宋体" w:eastAsia="宋体" w:cs="宋体"/>
          <w:color w:val="auto"/>
          <w:sz w:val="32"/>
          <w:highlight w:val="none"/>
        </w:rPr>
        <w:t xml:space="preserve"> </w:t>
      </w:r>
      <w:r>
        <w:rPr>
          <w:rFonts w:hint="eastAsia" w:ascii="宋体" w:hAnsi="宋体" w:cs="宋体"/>
          <w:color w:val="auto"/>
          <w:sz w:val="32"/>
          <w:highlight w:val="none"/>
          <w:lang w:val="en-US" w:eastAsia="zh-CN"/>
        </w:rPr>
        <w:t xml:space="preserve">       </w:t>
      </w:r>
      <w:r>
        <w:rPr>
          <w:rFonts w:hint="eastAsia" w:ascii="宋体" w:hAnsi="宋体" w:eastAsia="宋体" w:cs="宋体"/>
          <w:b/>
          <w:bCs/>
          <w:color w:val="auto"/>
          <w:sz w:val="32"/>
          <w:highlight w:val="none"/>
        </w:rPr>
        <w:t>项目名称：</w:t>
      </w:r>
      <w:r>
        <w:rPr>
          <w:rFonts w:hint="eastAsia" w:ascii="宋体" w:hAnsi="宋体" w:cs="宋体"/>
          <w:b/>
          <w:bCs/>
          <w:color w:val="auto"/>
          <w:kern w:val="0"/>
          <w:sz w:val="32"/>
          <w:szCs w:val="32"/>
          <w:highlight w:val="none"/>
          <w:lang w:eastAsia="zh-CN"/>
        </w:rPr>
        <w:t>上饶市广丰区中医院</w:t>
      </w:r>
      <w:r>
        <w:rPr>
          <w:rFonts w:hint="eastAsia" w:ascii="宋体" w:hAnsi="宋体" w:cs="宋体"/>
          <w:b/>
          <w:bCs/>
          <w:color w:val="auto"/>
          <w:kern w:val="0"/>
          <w:sz w:val="32"/>
          <w:szCs w:val="32"/>
          <w:highlight w:val="none"/>
          <w:lang w:val="en-US" w:eastAsia="zh-CN"/>
        </w:rPr>
        <w:t>医用监视器</w:t>
      </w:r>
      <w:r>
        <w:rPr>
          <w:rFonts w:hint="eastAsia" w:ascii="宋体" w:hAnsi="宋体" w:cs="宋体"/>
          <w:b/>
          <w:bCs/>
          <w:color w:val="auto"/>
          <w:kern w:val="0"/>
          <w:sz w:val="32"/>
          <w:szCs w:val="32"/>
          <w:highlight w:val="none"/>
          <w:lang w:eastAsia="zh-CN"/>
        </w:rPr>
        <w:t>采购项目</w:t>
      </w:r>
    </w:p>
    <w:p w14:paraId="19FB67B0">
      <w:pPr>
        <w:spacing w:line="480" w:lineRule="auto"/>
        <w:ind w:firstLine="1285" w:firstLineChars="40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采购人：上饶市广丰区中医院</w:t>
      </w:r>
    </w:p>
    <w:p w14:paraId="0DB16C7A">
      <w:pPr>
        <w:pStyle w:val="3"/>
        <w:rPr>
          <w:rFonts w:hint="eastAsia" w:ascii="宋体" w:hAnsi="宋体" w:eastAsia="宋体" w:cs="宋体"/>
          <w:color w:val="auto"/>
          <w:highlight w:val="none"/>
        </w:rPr>
      </w:pPr>
    </w:p>
    <w:p w14:paraId="37271CB4">
      <w:pPr>
        <w:spacing w:line="480" w:lineRule="auto"/>
        <w:rPr>
          <w:rFonts w:hint="eastAsia" w:ascii="宋体" w:hAnsi="宋体" w:eastAsia="宋体" w:cs="宋体"/>
          <w:color w:val="auto"/>
          <w:sz w:val="36"/>
          <w:highlight w:val="none"/>
        </w:rPr>
      </w:pPr>
    </w:p>
    <w:p w14:paraId="693F22FF">
      <w:pPr>
        <w:spacing w:line="480" w:lineRule="auto"/>
        <w:rPr>
          <w:rFonts w:hint="eastAsia" w:ascii="宋体" w:hAnsi="宋体" w:eastAsia="宋体" w:cs="宋体"/>
          <w:color w:val="auto"/>
          <w:sz w:val="36"/>
          <w:highlight w:val="none"/>
        </w:rPr>
      </w:pPr>
    </w:p>
    <w:p w14:paraId="5C59E763">
      <w:pPr>
        <w:pStyle w:val="3"/>
        <w:rPr>
          <w:rFonts w:hint="eastAsia" w:ascii="宋体" w:hAnsi="宋体" w:eastAsia="宋体" w:cs="宋体"/>
          <w:color w:val="auto"/>
          <w:highlight w:val="none"/>
        </w:rPr>
      </w:pPr>
    </w:p>
    <w:p w14:paraId="26B805F6">
      <w:pPr>
        <w:rPr>
          <w:rFonts w:hint="eastAsia"/>
        </w:rPr>
      </w:pPr>
    </w:p>
    <w:p w14:paraId="31360E56">
      <w:pPr>
        <w:rPr>
          <w:rFonts w:hint="eastAsia" w:ascii="宋体" w:hAnsi="宋体" w:eastAsia="宋体" w:cs="宋体"/>
          <w:color w:val="auto"/>
          <w:highlight w:val="none"/>
        </w:rPr>
      </w:pPr>
    </w:p>
    <w:p w14:paraId="4E6284B0">
      <w:pPr>
        <w:rPr>
          <w:rFonts w:hint="eastAsia" w:ascii="宋体" w:hAnsi="宋体" w:eastAsia="宋体" w:cs="宋体"/>
          <w:color w:val="auto"/>
          <w:highlight w:val="none"/>
        </w:rPr>
      </w:pPr>
    </w:p>
    <w:p w14:paraId="5322967B">
      <w:pPr>
        <w:pStyle w:val="19"/>
        <w:rPr>
          <w:rStyle w:val="30"/>
          <w:rFonts w:hint="eastAsia" w:ascii="宋体" w:hAnsi="宋体" w:eastAsia="宋体" w:cs="宋体"/>
          <w:b w:val="0"/>
          <w:color w:val="auto"/>
          <w:highlight w:val="none"/>
        </w:rPr>
      </w:pPr>
    </w:p>
    <w:p w14:paraId="6A8C19BB">
      <w:pPr>
        <w:pStyle w:val="19"/>
        <w:rPr>
          <w:rStyle w:val="30"/>
          <w:rFonts w:hint="eastAsia" w:ascii="宋体" w:hAnsi="宋体" w:eastAsia="宋体" w:cs="宋体"/>
          <w:b w:val="0"/>
          <w:color w:val="auto"/>
          <w:highlight w:val="none"/>
        </w:rPr>
      </w:pPr>
    </w:p>
    <w:p w14:paraId="7DDC4057">
      <w:pPr>
        <w:pStyle w:val="2"/>
        <w:numPr>
          <w:ilvl w:val="0"/>
          <w:numId w:val="1"/>
        </w:numPr>
        <w:jc w:val="center"/>
        <w:rPr>
          <w:rFonts w:hint="eastAsia" w:ascii="宋体" w:hAnsi="宋体" w:eastAsia="宋体" w:cs="宋体"/>
          <w:b/>
          <w:color w:val="auto"/>
          <w:sz w:val="32"/>
          <w:szCs w:val="32"/>
          <w:highlight w:val="none"/>
        </w:rPr>
      </w:pPr>
      <w:bookmarkStart w:id="0" w:name="_Toc28938"/>
      <w:bookmarkStart w:id="1" w:name="_Toc222824457"/>
      <w:bookmarkStart w:id="2" w:name="_Toc225565892"/>
      <w:bookmarkStart w:id="3" w:name="_Toc225565875"/>
      <w:r>
        <w:rPr>
          <w:rFonts w:hint="eastAsia" w:ascii="宋体" w:hAnsi="宋体" w:eastAsia="宋体" w:cs="宋体"/>
          <w:b/>
          <w:color w:val="auto"/>
          <w:sz w:val="32"/>
          <w:szCs w:val="32"/>
          <w:highlight w:val="none"/>
        </w:rPr>
        <w:t>询价邀请</w:t>
      </w:r>
      <w:bookmarkEnd w:id="0"/>
    </w:p>
    <w:p w14:paraId="13A4C39C">
      <w:pPr>
        <w:numPr>
          <w:ilvl w:val="0"/>
          <w:numId w:val="0"/>
        </w:numPr>
        <w:rPr>
          <w:rFonts w:hint="eastAsia"/>
        </w:rPr>
      </w:pPr>
    </w:p>
    <w:p w14:paraId="5E06FADE">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73FE2F3">
      <w:pPr>
        <w:pBdr>
          <w:top w:val="single" w:color="auto" w:sz="4" w:space="1"/>
          <w:left w:val="single" w:color="auto" w:sz="4" w:space="4"/>
          <w:bottom w:val="single" w:color="auto" w:sz="4" w:space="1"/>
          <w:right w:val="single" w:color="auto" w:sz="4" w:space="4"/>
        </w:pBdr>
        <w:ind w:firstLine="482" w:firstLineChars="200"/>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eastAsia="zh-CN"/>
        </w:rPr>
        <w:t>上饶市广丰区中医院中药熏蒸机采购项目</w:t>
      </w:r>
      <w:r>
        <w:rPr>
          <w:rFonts w:hint="eastAsia" w:ascii="宋体" w:hAnsi="宋体" w:eastAsia="宋体" w:cs="宋体"/>
          <w:color w:val="auto"/>
          <w:sz w:val="24"/>
          <w:szCs w:val="24"/>
          <w:highlight w:val="none"/>
        </w:rPr>
        <w:t>的的</w:t>
      </w:r>
      <w:r>
        <w:rPr>
          <w:rFonts w:hint="eastAsia" w:ascii="宋体" w:hAnsi="宋体" w:eastAsia="宋体" w:cs="宋体"/>
          <w:color w:val="auto"/>
          <w:sz w:val="24"/>
          <w:szCs w:val="24"/>
          <w:highlight w:val="none"/>
          <w:lang w:eastAsia="zh-CN"/>
        </w:rPr>
        <w:t>潜在</w:t>
      </w:r>
      <w:r>
        <w:rPr>
          <w:rFonts w:hint="eastAsia" w:ascii="宋体" w:hAnsi="宋体" w:eastAsia="宋体" w:cs="宋体"/>
          <w:color w:val="auto"/>
          <w:sz w:val="24"/>
          <w:szCs w:val="24"/>
          <w:highlight w:val="none"/>
        </w:rPr>
        <w:t>供应商应</w:t>
      </w:r>
      <w:r>
        <w:rPr>
          <w:rFonts w:hint="eastAsia" w:ascii="宋体" w:hAnsi="宋体" w:eastAsia="宋体" w:cs="宋体"/>
          <w:color w:val="auto"/>
          <w:sz w:val="24"/>
          <w:szCs w:val="24"/>
          <w:highlight w:val="none"/>
          <w:lang w:eastAsia="zh-CN"/>
        </w:rPr>
        <w:t>线下（上饶市广丰区中医院）领</w:t>
      </w:r>
      <w:r>
        <w:rPr>
          <w:rFonts w:hint="eastAsia" w:ascii="宋体" w:hAnsi="宋体" w:eastAsia="宋体" w:cs="宋体"/>
          <w:color w:val="auto"/>
          <w:sz w:val="24"/>
          <w:szCs w:val="24"/>
          <w:highlight w:val="none"/>
        </w:rPr>
        <w:t>取询价通知书及其它资料。并于202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分（北京时间）前提交响应文件。</w:t>
      </w:r>
    </w:p>
    <w:p w14:paraId="7CA2845E">
      <w:pPr>
        <w:rPr>
          <w:rFonts w:hint="eastAsia" w:ascii="宋体" w:hAnsi="宋体" w:eastAsia="宋体" w:cs="宋体"/>
          <w:color w:val="auto"/>
          <w:sz w:val="24"/>
          <w:szCs w:val="24"/>
          <w:highlight w:val="none"/>
        </w:rPr>
      </w:pPr>
    </w:p>
    <w:p w14:paraId="10B895B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7AF2E9D5">
      <w:pPr>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w:t>
      </w:r>
      <w:r>
        <w:rPr>
          <w:rFonts w:hint="eastAsia" w:ascii="宋体" w:hAnsi="宋体" w:cs="宋体"/>
          <w:color w:val="auto"/>
          <w:sz w:val="24"/>
          <w:szCs w:val="24"/>
          <w:highlight w:val="none"/>
          <w:lang w:eastAsia="zh-CN"/>
        </w:rPr>
        <w:t>上饶市广丰区中医院中药熏蒸机采购项目</w:t>
      </w:r>
    </w:p>
    <w:p w14:paraId="0CA64A71">
      <w:pPr>
        <w:ind w:firstLine="480" w:firstLineChars="20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eastAsia="zh-CN"/>
        </w:rPr>
        <w:t xml:space="preserve"> </w:t>
      </w:r>
      <w:r>
        <w:rPr>
          <w:rFonts w:hint="eastAsia" w:ascii="宋体" w:hAnsi="宋体" w:cs="宋体"/>
          <w:i w:val="0"/>
          <w:iCs w:val="0"/>
          <w:color w:val="auto"/>
          <w:sz w:val="24"/>
          <w:szCs w:val="24"/>
          <w:highlight w:val="none"/>
          <w:lang w:val="en-US" w:eastAsia="zh-CN"/>
        </w:rPr>
        <w:t>20000元</w:t>
      </w:r>
    </w:p>
    <w:p w14:paraId="6FBA79E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26"/>
        <w:tblpPr w:leftFromText="180" w:rightFromText="180" w:vertAnchor="text" w:horzAnchor="page" w:tblpX="1248" w:tblpY="302"/>
        <w:tblOverlap w:val="never"/>
        <w:tblW w:w="4992" w:type="pct"/>
        <w:tblInd w:w="0" w:type="dxa"/>
        <w:tblLayout w:type="fixed"/>
        <w:tblCellMar>
          <w:top w:w="0" w:type="dxa"/>
          <w:left w:w="108" w:type="dxa"/>
          <w:bottom w:w="0" w:type="dxa"/>
          <w:right w:w="108" w:type="dxa"/>
        </w:tblCellMar>
      </w:tblPr>
      <w:tblGrid>
        <w:gridCol w:w="3126"/>
        <w:gridCol w:w="2683"/>
        <w:gridCol w:w="1364"/>
        <w:gridCol w:w="2666"/>
      </w:tblGrid>
      <w:tr w14:paraId="109CE4B8">
        <w:tblPrEx>
          <w:tblCellMar>
            <w:top w:w="0" w:type="dxa"/>
            <w:left w:w="108" w:type="dxa"/>
            <w:bottom w:w="0" w:type="dxa"/>
            <w:right w:w="108" w:type="dxa"/>
          </w:tblCellMar>
        </w:tblPrEx>
        <w:trPr>
          <w:trHeight w:val="559" w:hRule="atLeast"/>
        </w:trPr>
        <w:tc>
          <w:tcPr>
            <w:tcW w:w="3126" w:type="dxa"/>
            <w:tcBorders>
              <w:top w:val="single" w:color="auto" w:sz="4" w:space="0"/>
              <w:left w:val="single" w:color="auto" w:sz="4" w:space="0"/>
              <w:right w:val="single" w:color="auto" w:sz="4" w:space="0"/>
            </w:tcBorders>
            <w:shd w:val="clear" w:color="auto" w:fill="auto"/>
            <w:vAlign w:val="center"/>
          </w:tcPr>
          <w:p w14:paraId="6E3310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名称</w:t>
            </w:r>
          </w:p>
        </w:tc>
        <w:tc>
          <w:tcPr>
            <w:tcW w:w="2683" w:type="dxa"/>
            <w:tcBorders>
              <w:top w:val="single" w:color="auto" w:sz="4" w:space="0"/>
              <w:left w:val="nil"/>
              <w:right w:val="single" w:color="auto" w:sz="4" w:space="0"/>
            </w:tcBorders>
            <w:shd w:val="clear" w:color="auto" w:fill="auto"/>
            <w:vAlign w:val="center"/>
          </w:tcPr>
          <w:p w14:paraId="2419B93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品牌型号</w:t>
            </w:r>
          </w:p>
        </w:tc>
        <w:tc>
          <w:tcPr>
            <w:tcW w:w="1364" w:type="dxa"/>
            <w:tcBorders>
              <w:top w:val="single" w:color="auto" w:sz="4" w:space="0"/>
              <w:left w:val="nil"/>
              <w:right w:val="single" w:color="auto" w:sz="4" w:space="0"/>
            </w:tcBorders>
            <w:shd w:val="clear" w:color="auto" w:fill="auto"/>
            <w:vAlign w:val="center"/>
          </w:tcPr>
          <w:p w14:paraId="1E0944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666" w:type="dxa"/>
            <w:tcBorders>
              <w:top w:val="single" w:color="auto" w:sz="4" w:space="0"/>
              <w:left w:val="nil"/>
              <w:right w:val="single" w:color="auto" w:sz="4" w:space="0"/>
            </w:tcBorders>
            <w:shd w:val="clear" w:color="auto" w:fill="auto"/>
            <w:vAlign w:val="center"/>
          </w:tcPr>
          <w:p w14:paraId="0FA73A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tc>
      </w:tr>
      <w:tr w14:paraId="7F5D1A28">
        <w:tblPrEx>
          <w:tblCellMar>
            <w:top w:w="0" w:type="dxa"/>
            <w:left w:w="108" w:type="dxa"/>
            <w:bottom w:w="0" w:type="dxa"/>
            <w:right w:w="108" w:type="dxa"/>
          </w:tblCellMar>
        </w:tblPrEx>
        <w:trPr>
          <w:trHeight w:val="559" w:hRule="atLeast"/>
        </w:trPr>
        <w:tc>
          <w:tcPr>
            <w:tcW w:w="3126" w:type="dxa"/>
            <w:tcBorders>
              <w:top w:val="single" w:color="auto" w:sz="4" w:space="0"/>
              <w:left w:val="single" w:color="auto" w:sz="4" w:space="0"/>
              <w:bottom w:val="single" w:color="auto" w:sz="4" w:space="0"/>
              <w:right w:val="single" w:color="auto" w:sz="4" w:space="0"/>
            </w:tcBorders>
            <w:shd w:val="clear" w:color="auto" w:fill="auto"/>
            <w:vAlign w:val="center"/>
          </w:tcPr>
          <w:p w14:paraId="14A0511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医用监视器</w:t>
            </w:r>
          </w:p>
        </w:tc>
        <w:tc>
          <w:tcPr>
            <w:tcW w:w="2683" w:type="dxa"/>
            <w:tcBorders>
              <w:top w:val="single" w:color="auto" w:sz="4" w:space="0"/>
              <w:left w:val="nil"/>
              <w:bottom w:val="single" w:color="auto" w:sz="4" w:space="0"/>
              <w:right w:val="single" w:color="auto" w:sz="4" w:space="0"/>
            </w:tcBorders>
            <w:shd w:val="clear" w:color="auto" w:fill="auto"/>
            <w:vAlign w:val="center"/>
          </w:tcPr>
          <w:p w14:paraId="6E61C470">
            <w:pPr>
              <w:jc w:val="center"/>
              <w:rPr>
                <w:rFonts w:hint="default" w:ascii="宋体" w:hAnsi="宋体" w:eastAsia="宋体" w:cs="宋体"/>
                <w:color w:val="auto"/>
                <w:sz w:val="24"/>
                <w:szCs w:val="24"/>
                <w:highlight w:val="none"/>
                <w:lang w:val="en-US" w:eastAsia="zh-CN"/>
              </w:rPr>
            </w:pPr>
            <w:r>
              <w:rPr>
                <w:rFonts w:hint="eastAsia" w:asciiTheme="majorEastAsia" w:hAnsiTheme="majorEastAsia" w:eastAsiaTheme="majorEastAsia"/>
                <w:sz w:val="28"/>
                <w:szCs w:val="28"/>
                <w:lang w:val="en-US" w:eastAsia="zh-CN"/>
              </w:rPr>
              <w:t>南京凯影PRO272</w:t>
            </w:r>
            <w:r>
              <w:rPr>
                <w:rFonts w:asciiTheme="majorEastAsia" w:hAnsiTheme="majorEastAsia" w:eastAsiaTheme="majorEastAsia"/>
                <w:sz w:val="28"/>
                <w:szCs w:val="28"/>
              </w:rPr>
              <w:t xml:space="preserve"> </w:t>
            </w:r>
          </w:p>
        </w:tc>
        <w:tc>
          <w:tcPr>
            <w:tcW w:w="1364" w:type="dxa"/>
            <w:tcBorders>
              <w:top w:val="single" w:color="auto" w:sz="4" w:space="0"/>
              <w:left w:val="nil"/>
              <w:bottom w:val="single" w:color="auto" w:sz="4" w:space="0"/>
              <w:right w:val="single" w:color="auto" w:sz="4" w:space="0"/>
            </w:tcBorders>
            <w:shd w:val="clear" w:color="auto" w:fill="auto"/>
            <w:vAlign w:val="center"/>
          </w:tcPr>
          <w:p w14:paraId="5985BC60">
            <w:pPr>
              <w:tabs>
                <w:tab w:val="left" w:pos="329"/>
              </w:tabs>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1</w:t>
            </w:r>
          </w:p>
        </w:tc>
        <w:tc>
          <w:tcPr>
            <w:tcW w:w="2666" w:type="dxa"/>
            <w:tcBorders>
              <w:top w:val="single" w:color="auto" w:sz="4" w:space="0"/>
              <w:left w:val="nil"/>
              <w:bottom w:val="single" w:color="auto" w:sz="4" w:space="0"/>
              <w:right w:val="single" w:color="auto" w:sz="4" w:space="0"/>
            </w:tcBorders>
            <w:shd w:val="clear" w:color="auto" w:fill="auto"/>
            <w:vAlign w:val="center"/>
          </w:tcPr>
          <w:p w14:paraId="308B3F8B">
            <w:pPr>
              <w:jc w:val="center"/>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20000</w:t>
            </w:r>
          </w:p>
        </w:tc>
      </w:tr>
    </w:tbl>
    <w:p w14:paraId="65D1CA0C">
      <w:pPr>
        <w:spacing w:line="240" w:lineRule="auto"/>
        <w:ind w:left="-2" w:leftChars="0" w:firstLine="0" w:firstLineChars="0"/>
        <w:rPr>
          <w:rFonts w:hint="eastAsia" w:ascii="宋体" w:hAnsi="宋体" w:eastAsia="宋体" w:cs="宋体"/>
          <w:color w:val="auto"/>
          <w:sz w:val="24"/>
          <w:szCs w:val="24"/>
          <w:highlight w:val="none"/>
        </w:rPr>
      </w:pPr>
    </w:p>
    <w:p w14:paraId="058234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中标签订合同后</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日内设备到达</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指定地点</w:t>
      </w:r>
      <w:r>
        <w:rPr>
          <w:rFonts w:hint="eastAsia" w:asciiTheme="minorEastAsia" w:hAnsiTheme="minorEastAsia" w:eastAsiaTheme="minorEastAsia" w:cstheme="minorEastAsia"/>
          <w:color w:val="auto"/>
          <w:sz w:val="24"/>
          <w:szCs w:val="24"/>
          <w:highlight w:val="none"/>
          <w:lang w:eastAsia="zh-CN"/>
        </w:rPr>
        <w:t>。</w:t>
      </w:r>
    </w:p>
    <w:p w14:paraId="53B872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p w14:paraId="1455EAB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35E23DFE">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1C82AA4E">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w:t>
      </w:r>
    </w:p>
    <w:p w14:paraId="42780437">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（2）具有良好的商业信誉和健全的财务会计制度 </w:t>
      </w:r>
    </w:p>
    <w:p w14:paraId="2C305C4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（3）具有履行合同所必</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lang w:eastAsia="zh-CN"/>
        </w:rPr>
        <w:t xml:space="preserve">的设备和专业技术能力 </w:t>
      </w:r>
    </w:p>
    <w:p w14:paraId="18D5D4B1">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w:t>
      </w:r>
    </w:p>
    <w:p w14:paraId="4E494A03">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w:t>
      </w:r>
    </w:p>
    <w:p w14:paraId="36100350">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w:t>
      </w:r>
    </w:p>
    <w:p w14:paraId="07472A58">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，不得参加同一合同项下的采购活动。</w:t>
      </w:r>
    </w:p>
    <w:p w14:paraId="73AE19A9">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3.为本采购项目提供整体设计、规范编制或者项目管理、监理、检测等服务的，不得参加本项目的政府采购活动。</w:t>
      </w:r>
    </w:p>
    <w:p w14:paraId="5F0AFA1C">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信用中国”网站和中国政府采购网查询相关主体信用记录，被列入失信被执行人、重大税收违法失信主体、政府采购严重违法失信行为记录名单的供应商（处罚期限尚未届满的），不得参与本项目的政府采购活动。</w:t>
      </w:r>
    </w:p>
    <w:p w14:paraId="15C5FB20">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5.落实政府采购政策需满足的资格要求：如本项目采购的产品属于政府强制采购节能产品的，必须提供《节能产品政府采购品目清单》的产品。</w:t>
      </w:r>
    </w:p>
    <w:p w14:paraId="2C1ADB84">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p>
    <w:p w14:paraId="395BE18A">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（1）二、三类医疗器械产品须具有医疗器械注册证，一类医疗器械产品须具有产品备案登记； （2）在中华人民共和国境内生产的二、三类医疗器械产品的须具有医疗器械生产许可证,一类医疗器械产品须具有医疗器械生产备案； （3）经营三类医疗器械的须具有医疗器械经营企业许可证，二类医疗器械须具有医疗器械经营企业备案登记。</w:t>
      </w:r>
    </w:p>
    <w:p w14:paraId="0A3F8A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三、获取询价通知书</w:t>
      </w:r>
    </w:p>
    <w:p w14:paraId="60011EBF">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lang w:eastAsia="zh-CN"/>
          <w14:textFill>
            <w14:solidFill>
              <w14:schemeClr w14:val="tx1"/>
            </w14:solidFill>
          </w14:textFill>
        </w:rPr>
        <w:t>08:30</w:t>
      </w:r>
      <w:r>
        <w:rPr>
          <w:rFonts w:hint="eastAsia" w:ascii="宋体" w:hAnsi="宋体" w:eastAsia="宋体" w:cs="宋体"/>
          <w:bCs/>
          <w:color w:val="000000" w:themeColor="text1"/>
          <w:sz w:val="24"/>
          <w:szCs w:val="24"/>
          <w:highlight w:val="none"/>
          <w14:textFill>
            <w14:solidFill>
              <w14:schemeClr w14:val="tx1"/>
            </w14:solidFill>
          </w14:textFill>
        </w:rPr>
        <w:t>至202</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lang w:eastAsia="zh-CN"/>
          <w14:textFill>
            <w14:solidFill>
              <w14:schemeClr w14:val="tx1"/>
            </w14:solidFill>
          </w14:textFill>
        </w:rPr>
        <w:t>17:30</w:t>
      </w:r>
      <w:r>
        <w:rPr>
          <w:rFonts w:hint="eastAsia" w:ascii="宋体" w:hAnsi="宋体" w:eastAsia="宋体" w:cs="宋体"/>
          <w:bCs/>
          <w:color w:val="FF0000"/>
          <w:sz w:val="24"/>
          <w:szCs w:val="24"/>
          <w:highlight w:val="none"/>
        </w:rPr>
        <w:t>（</w:t>
      </w:r>
      <w:r>
        <w:rPr>
          <w:rFonts w:hint="eastAsia" w:ascii="宋体" w:hAnsi="宋体" w:eastAsia="宋体" w:cs="宋体"/>
          <w:bCs/>
          <w:color w:val="auto"/>
          <w:sz w:val="24"/>
          <w:szCs w:val="24"/>
          <w:highlight w:val="none"/>
        </w:rPr>
        <w:t>北京时间，法定节假日除外 ）</w:t>
      </w:r>
    </w:p>
    <w:p w14:paraId="1BAC8D9B">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地点：上饶市广丰区中医院</w:t>
      </w:r>
    </w:p>
    <w:p w14:paraId="377F115E">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方式：线</w:t>
      </w:r>
      <w:r>
        <w:rPr>
          <w:rFonts w:hint="eastAsia" w:ascii="宋体" w:hAnsi="宋体" w:eastAsia="宋体" w:cs="宋体"/>
          <w:bCs/>
          <w:color w:val="auto"/>
          <w:sz w:val="24"/>
          <w:szCs w:val="24"/>
          <w:highlight w:val="none"/>
          <w:lang w:eastAsia="zh-CN"/>
        </w:rPr>
        <w:t>下</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或在线目上截</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领取询价通知书</w:t>
      </w:r>
    </w:p>
    <w:p w14:paraId="0417C19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四、提交响应文件截止时间和地点</w:t>
      </w:r>
    </w:p>
    <w:p w14:paraId="7EDC3F70">
      <w:pPr>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lang w:val="en-US" w:eastAsia="zh-CN"/>
          <w14:textFill>
            <w14:solidFill>
              <w14:schemeClr w14:val="tx1"/>
            </w14:solidFill>
          </w14:textFill>
        </w:rPr>
        <w:t>30</w:t>
      </w:r>
      <w:bookmarkStart w:id="87" w:name="_GoBack"/>
      <w:bookmarkEnd w:id="87"/>
      <w:r>
        <w:rPr>
          <w:rFonts w:hint="eastAsia" w:ascii="宋体" w:hAnsi="宋体" w:eastAsia="宋体" w:cs="宋体"/>
          <w:bCs/>
          <w:color w:val="000000" w:themeColor="text1"/>
          <w:sz w:val="24"/>
          <w:szCs w:val="24"/>
          <w:highlight w:val="none"/>
          <w14:textFill>
            <w14:solidFill>
              <w14:schemeClr w14:val="tx1"/>
            </w14:solidFill>
          </w14:textFill>
        </w:rPr>
        <w:t>日</w:t>
      </w:r>
      <w:r>
        <w:rPr>
          <w:rFonts w:hint="eastAsia" w:ascii="宋体" w:hAnsi="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点</w:t>
      </w:r>
      <w:r>
        <w:rPr>
          <w:rFonts w:hint="eastAsia" w:ascii="宋体" w:hAnsi="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0分（北</w:t>
      </w:r>
      <w:r>
        <w:rPr>
          <w:rFonts w:hint="eastAsia" w:ascii="宋体" w:hAnsi="宋体" w:eastAsia="宋体" w:cs="宋体"/>
          <w:bCs/>
          <w:color w:val="auto"/>
          <w:sz w:val="24"/>
          <w:szCs w:val="24"/>
          <w:highlight w:val="none"/>
        </w:rPr>
        <w:t>京时间）</w:t>
      </w:r>
    </w:p>
    <w:p w14:paraId="749BD679">
      <w:pPr>
        <w:ind w:firstLine="480" w:firstLineChars="200"/>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color w:val="auto"/>
          <w:sz w:val="24"/>
          <w:szCs w:val="24"/>
          <w:highlight w:val="none"/>
        </w:rPr>
        <w:t>地    点：上饶市广丰区</w:t>
      </w:r>
      <w:r>
        <w:rPr>
          <w:rFonts w:hint="eastAsia" w:ascii="宋体" w:hAnsi="宋体" w:eastAsia="宋体" w:cs="宋体"/>
          <w:color w:val="auto"/>
          <w:sz w:val="24"/>
          <w:szCs w:val="24"/>
          <w:highlight w:val="none"/>
          <w:lang w:val="en-US" w:eastAsia="zh-CN"/>
        </w:rPr>
        <w:t>中医院</w:t>
      </w:r>
      <w:r>
        <w:rPr>
          <w:rFonts w:hint="eastAsia" w:ascii="宋体" w:hAnsi="宋体" w:cs="宋体"/>
          <w:color w:val="auto"/>
          <w:sz w:val="24"/>
          <w:szCs w:val="24"/>
          <w:highlight w:val="none"/>
          <w:lang w:val="en-US" w:eastAsia="zh-CN"/>
        </w:rPr>
        <w:t>中医药大楼二</w:t>
      </w:r>
      <w:r>
        <w:rPr>
          <w:rFonts w:hint="eastAsia" w:ascii="宋体" w:hAnsi="宋体" w:eastAsia="宋体" w:cs="宋体"/>
          <w:color w:val="auto"/>
          <w:sz w:val="24"/>
          <w:szCs w:val="24"/>
          <w:highlight w:val="none"/>
          <w:lang w:val="en-US" w:eastAsia="zh-CN"/>
        </w:rPr>
        <w:t>楼会议室</w:t>
      </w:r>
    </w:p>
    <w:p w14:paraId="4218500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14:paraId="2070BF13">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rPr>
        <w:t>个工作日。</w:t>
      </w:r>
    </w:p>
    <w:p w14:paraId="6530EC9B">
      <w:pPr>
        <w:numPr>
          <w:ilvl w:val="0"/>
          <w:numId w:val="2"/>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其他补充事宜</w:t>
      </w:r>
    </w:p>
    <w:p w14:paraId="043886C6">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本项目非专门面向中小企业采购；本项目不允许分包转包。</w:t>
      </w:r>
    </w:p>
    <w:p w14:paraId="4AC4E8ED">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2、凡领取本询价文件的单位，必须就此采购项目的相关事宜详细咨询。否则参与询价即被视为已经充分了解了招标方的需求，成交后承担询价文件范围内的所有要求。</w:t>
      </w:r>
    </w:p>
    <w:p w14:paraId="14B7A2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七、对本次采购提出询问，请按以下方式联系。</w:t>
      </w:r>
    </w:p>
    <w:p w14:paraId="6AE8083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称：上饶市广丰区中医院　　　　　　　　　　　　</w:t>
      </w:r>
    </w:p>
    <w:p w14:paraId="54646AC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址：上饶市广丰区铜钹山大道</w:t>
      </w:r>
    </w:p>
    <w:p w14:paraId="4DA2A335">
      <w:pPr>
        <w:spacing w:line="360" w:lineRule="auto"/>
        <w:ind w:firstLine="480" w:firstLineChars="200"/>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甘燕燕</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13767373776</w:t>
      </w:r>
    </w:p>
    <w:p w14:paraId="2048A77F">
      <w:pPr>
        <w:pStyle w:val="15"/>
        <w:spacing w:line="360" w:lineRule="auto"/>
        <w:ind w:firstLine="480" w:firstLineChars="200"/>
        <w:rPr>
          <w:rFonts w:hint="eastAsia" w:ascii="宋体" w:hAnsi="宋体" w:eastAsia="宋体" w:cs="宋体"/>
          <w:color w:val="auto"/>
          <w:sz w:val="24"/>
          <w:szCs w:val="24"/>
          <w:highlight w:val="none"/>
        </w:rPr>
      </w:pPr>
    </w:p>
    <w:p w14:paraId="6427B2E6">
      <w:pPr>
        <w:spacing w:line="360" w:lineRule="auto"/>
        <w:ind w:firstLine="480" w:firstLineChars="200"/>
        <w:rPr>
          <w:rFonts w:hint="eastAsia" w:ascii="宋体" w:hAnsi="宋体" w:eastAsia="宋体" w:cs="宋体"/>
          <w:color w:val="auto"/>
          <w:sz w:val="24"/>
          <w:szCs w:val="24"/>
          <w:highlight w:val="none"/>
          <w:u w:val="single"/>
        </w:rPr>
      </w:pPr>
    </w:p>
    <w:p w14:paraId="135C2DC9">
      <w:pPr>
        <w:spacing w:line="360" w:lineRule="auto"/>
        <w:ind w:firstLine="120" w:firstLineChars="50"/>
        <w:rPr>
          <w:rFonts w:hint="eastAsia" w:ascii="宋体" w:hAnsi="宋体" w:eastAsia="宋体" w:cs="宋体"/>
          <w:bCs/>
          <w:color w:val="auto"/>
          <w:sz w:val="24"/>
          <w:szCs w:val="24"/>
          <w:highlight w:val="none"/>
        </w:rPr>
      </w:pPr>
    </w:p>
    <w:p w14:paraId="20AC2EC9">
      <w:pPr>
        <w:spacing w:line="360" w:lineRule="auto"/>
        <w:ind w:firstLine="120" w:firstLineChars="50"/>
        <w:rPr>
          <w:rFonts w:hint="eastAsia" w:ascii="宋体" w:hAnsi="宋体" w:eastAsia="宋体" w:cs="宋体"/>
          <w:bCs/>
          <w:color w:val="auto"/>
          <w:sz w:val="24"/>
          <w:szCs w:val="24"/>
          <w:highlight w:val="none"/>
        </w:rPr>
      </w:pPr>
    </w:p>
    <w:p w14:paraId="5BD7EBC6">
      <w:pPr>
        <w:pStyle w:val="3"/>
        <w:rPr>
          <w:rFonts w:hint="eastAsia" w:ascii="宋体" w:hAnsi="宋体" w:eastAsia="宋体" w:cs="宋体"/>
          <w:color w:val="auto"/>
          <w:sz w:val="24"/>
          <w:szCs w:val="24"/>
          <w:highlight w:val="none"/>
        </w:rPr>
      </w:pPr>
    </w:p>
    <w:p w14:paraId="0BD84F77">
      <w:pPr>
        <w:rPr>
          <w:rFonts w:hint="eastAsia" w:ascii="宋体" w:hAnsi="宋体" w:eastAsia="宋体" w:cs="宋体"/>
          <w:bCs/>
          <w:color w:val="auto"/>
          <w:sz w:val="24"/>
          <w:szCs w:val="24"/>
          <w:highlight w:val="none"/>
        </w:rPr>
      </w:pPr>
    </w:p>
    <w:p w14:paraId="166814CA">
      <w:pPr>
        <w:pStyle w:val="3"/>
        <w:rPr>
          <w:rFonts w:hint="eastAsia" w:ascii="宋体" w:hAnsi="宋体" w:eastAsia="宋体" w:cs="宋体"/>
          <w:color w:val="auto"/>
          <w:sz w:val="24"/>
          <w:szCs w:val="24"/>
          <w:highlight w:val="none"/>
        </w:rPr>
      </w:pPr>
    </w:p>
    <w:p w14:paraId="27E573EC">
      <w:pPr>
        <w:rPr>
          <w:rFonts w:hint="eastAsia" w:ascii="宋体" w:hAnsi="宋体" w:eastAsia="宋体" w:cs="宋体"/>
          <w:color w:val="auto"/>
          <w:sz w:val="24"/>
          <w:szCs w:val="24"/>
          <w:highlight w:val="none"/>
        </w:rPr>
      </w:pPr>
    </w:p>
    <w:p w14:paraId="4A2C19C3">
      <w:pPr>
        <w:pStyle w:val="8"/>
        <w:rPr>
          <w:rFonts w:hint="eastAsia" w:ascii="宋体" w:hAnsi="宋体" w:eastAsia="宋体" w:cs="宋体"/>
          <w:color w:val="auto"/>
          <w:sz w:val="24"/>
          <w:szCs w:val="24"/>
          <w:highlight w:val="none"/>
        </w:rPr>
      </w:pPr>
    </w:p>
    <w:p w14:paraId="12C0D003">
      <w:pPr>
        <w:rPr>
          <w:rFonts w:hint="eastAsia" w:ascii="宋体" w:hAnsi="宋体" w:eastAsia="宋体" w:cs="宋体"/>
          <w:color w:val="auto"/>
          <w:sz w:val="24"/>
          <w:szCs w:val="24"/>
          <w:highlight w:val="none"/>
        </w:rPr>
      </w:pPr>
    </w:p>
    <w:p w14:paraId="46DCB423">
      <w:pPr>
        <w:pStyle w:val="8"/>
        <w:rPr>
          <w:rFonts w:hint="eastAsia" w:ascii="宋体" w:hAnsi="宋体" w:eastAsia="宋体" w:cs="宋体"/>
          <w:color w:val="auto"/>
          <w:sz w:val="24"/>
          <w:szCs w:val="24"/>
          <w:highlight w:val="none"/>
        </w:rPr>
      </w:pPr>
    </w:p>
    <w:p w14:paraId="553D1603">
      <w:pPr>
        <w:rPr>
          <w:rFonts w:hint="eastAsia" w:ascii="宋体" w:hAnsi="宋体" w:eastAsia="宋体" w:cs="宋体"/>
          <w:color w:val="auto"/>
          <w:sz w:val="24"/>
          <w:szCs w:val="24"/>
          <w:highlight w:val="none"/>
        </w:rPr>
      </w:pPr>
    </w:p>
    <w:p w14:paraId="07001CB7">
      <w:pPr>
        <w:pStyle w:val="8"/>
        <w:rPr>
          <w:rFonts w:hint="eastAsia" w:ascii="宋体" w:hAnsi="宋体" w:eastAsia="宋体" w:cs="宋体"/>
          <w:color w:val="auto"/>
          <w:sz w:val="24"/>
          <w:szCs w:val="24"/>
          <w:highlight w:val="none"/>
        </w:rPr>
      </w:pPr>
    </w:p>
    <w:p w14:paraId="6ABED607">
      <w:pPr>
        <w:rPr>
          <w:rFonts w:hint="eastAsia" w:ascii="宋体" w:hAnsi="宋体" w:eastAsia="宋体" w:cs="宋体"/>
          <w:color w:val="auto"/>
          <w:sz w:val="24"/>
          <w:szCs w:val="24"/>
          <w:highlight w:val="none"/>
        </w:rPr>
      </w:pPr>
    </w:p>
    <w:p w14:paraId="2D4C19FF">
      <w:pPr>
        <w:pStyle w:val="8"/>
        <w:rPr>
          <w:rFonts w:hint="eastAsia" w:ascii="宋体" w:hAnsi="宋体" w:eastAsia="宋体" w:cs="宋体"/>
          <w:color w:val="auto"/>
          <w:sz w:val="24"/>
          <w:szCs w:val="24"/>
          <w:highlight w:val="none"/>
        </w:rPr>
      </w:pPr>
    </w:p>
    <w:p w14:paraId="1F09B529">
      <w:pPr>
        <w:rPr>
          <w:rFonts w:hint="eastAsia" w:ascii="宋体" w:hAnsi="宋体" w:eastAsia="宋体" w:cs="宋体"/>
          <w:color w:val="auto"/>
          <w:sz w:val="24"/>
          <w:szCs w:val="24"/>
          <w:highlight w:val="none"/>
        </w:rPr>
      </w:pPr>
    </w:p>
    <w:p w14:paraId="2C29E5CA">
      <w:pPr>
        <w:pStyle w:val="8"/>
        <w:rPr>
          <w:rFonts w:hint="eastAsia" w:ascii="宋体" w:hAnsi="宋体" w:eastAsia="宋体" w:cs="宋体"/>
          <w:color w:val="auto"/>
          <w:sz w:val="24"/>
          <w:szCs w:val="24"/>
          <w:highlight w:val="none"/>
        </w:rPr>
      </w:pPr>
    </w:p>
    <w:p w14:paraId="114226A4">
      <w:pPr>
        <w:rPr>
          <w:rFonts w:hint="eastAsia"/>
        </w:rPr>
      </w:pPr>
    </w:p>
    <w:p w14:paraId="44CC9F92">
      <w:pPr>
        <w:pStyle w:val="8"/>
        <w:rPr>
          <w:rFonts w:hint="eastAsia" w:ascii="宋体" w:hAnsi="宋体" w:eastAsia="宋体" w:cs="宋体"/>
          <w:highlight w:val="none"/>
        </w:rPr>
      </w:pPr>
    </w:p>
    <w:p w14:paraId="3B81B218">
      <w:pPr>
        <w:pStyle w:val="2"/>
        <w:jc w:val="center"/>
        <w:rPr>
          <w:rFonts w:hint="eastAsia" w:ascii="宋体" w:hAnsi="宋体" w:eastAsia="宋体" w:cs="宋体"/>
          <w:b/>
          <w:bCs/>
          <w:color w:val="auto"/>
          <w:sz w:val="32"/>
          <w:highlight w:val="none"/>
        </w:rPr>
      </w:pPr>
      <w:bookmarkStart w:id="4" w:name="_Toc287002503"/>
      <w:bookmarkStart w:id="5" w:name="_Toc19112"/>
      <w:r>
        <w:rPr>
          <w:rFonts w:hint="eastAsia" w:ascii="宋体" w:hAnsi="宋体" w:eastAsia="宋体" w:cs="宋体"/>
          <w:b/>
          <w:bCs/>
          <w:color w:val="auto"/>
          <w:sz w:val="32"/>
          <w:highlight w:val="none"/>
        </w:rPr>
        <w:t>第二章　供应商须知</w:t>
      </w:r>
      <w:bookmarkEnd w:id="4"/>
      <w:bookmarkEnd w:id="5"/>
    </w:p>
    <w:p w14:paraId="1003C5C1">
      <w:pPr>
        <w:pStyle w:val="3"/>
        <w:spacing w:before="0" w:after="0" w:line="440" w:lineRule="exact"/>
        <w:jc w:val="center"/>
        <w:rPr>
          <w:rFonts w:hint="eastAsia" w:ascii="宋体" w:hAnsi="宋体" w:eastAsia="宋体" w:cs="宋体"/>
          <w:color w:val="auto"/>
          <w:sz w:val="28"/>
          <w:szCs w:val="28"/>
          <w:highlight w:val="none"/>
        </w:rPr>
      </w:pPr>
      <w:bookmarkStart w:id="6" w:name="_Toc30736"/>
      <w:bookmarkStart w:id="7" w:name="_Toc373342648"/>
      <w:bookmarkStart w:id="8" w:name="_Toc373401591"/>
      <w:bookmarkStart w:id="9" w:name="_Toc287002504"/>
      <w:bookmarkStart w:id="10" w:name="_Toc373342697"/>
      <w:r>
        <w:rPr>
          <w:rFonts w:hint="eastAsia" w:ascii="宋体" w:hAnsi="宋体" w:eastAsia="宋体" w:cs="宋体"/>
          <w:color w:val="auto"/>
          <w:sz w:val="28"/>
          <w:szCs w:val="28"/>
          <w:highlight w:val="none"/>
        </w:rPr>
        <w:t>一、供应商须知前附表</w:t>
      </w:r>
      <w:bookmarkEnd w:id="6"/>
      <w:bookmarkEnd w:id="7"/>
      <w:bookmarkEnd w:id="8"/>
      <w:bookmarkEnd w:id="9"/>
      <w:bookmarkEnd w:id="10"/>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01"/>
      </w:tblGrid>
      <w:tr w14:paraId="0F04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tcPr>
          <w:p w14:paraId="5CCB7C3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01" w:type="dxa"/>
          </w:tcPr>
          <w:p w14:paraId="613819A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793B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0" w:type="dxa"/>
            <w:vAlign w:val="center"/>
          </w:tcPr>
          <w:p w14:paraId="2E61BD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01" w:type="dxa"/>
          </w:tcPr>
          <w:p w14:paraId="4F371F7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采购人名称：详见“第一章  询价邀请”</w:t>
            </w:r>
          </w:p>
        </w:tc>
      </w:tr>
      <w:tr w14:paraId="0C99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0" w:type="dxa"/>
            <w:vAlign w:val="center"/>
          </w:tcPr>
          <w:p w14:paraId="2C9E66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01" w:type="dxa"/>
          </w:tcPr>
          <w:p w14:paraId="5A2C16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供应商的资格要求：详见“第一章  询价邀请”</w:t>
            </w:r>
          </w:p>
        </w:tc>
      </w:tr>
      <w:tr w14:paraId="746B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0" w:type="dxa"/>
            <w:vAlign w:val="center"/>
          </w:tcPr>
          <w:p w14:paraId="399FCA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01" w:type="dxa"/>
          </w:tcPr>
          <w:p w14:paraId="1C59ED73">
            <w:pPr>
              <w:spacing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本项目是否接受联合体投标：详见“第一章 投标邀请”</w:t>
            </w:r>
          </w:p>
        </w:tc>
      </w:tr>
      <w:tr w14:paraId="5E13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0" w:type="dxa"/>
            <w:vAlign w:val="center"/>
          </w:tcPr>
          <w:p w14:paraId="161091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01" w:type="dxa"/>
          </w:tcPr>
          <w:p w14:paraId="1CA072DA">
            <w:pPr>
              <w:spacing w:beforeLines="5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供应商应当提交的资格、资信证明文件</w:t>
            </w:r>
          </w:p>
        </w:tc>
      </w:tr>
      <w:tr w14:paraId="7C28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0" w:type="dxa"/>
            <w:vAlign w:val="center"/>
          </w:tcPr>
          <w:p w14:paraId="14331F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01" w:type="dxa"/>
          </w:tcPr>
          <w:p w14:paraId="36A8B81D">
            <w:pPr>
              <w:spacing w:line="460" w:lineRule="exact"/>
              <w:rPr>
                <w:rFonts w:hint="eastAsia" w:ascii="宋体" w:hAnsi="宋体" w:eastAsia="宋体" w:cs="宋体"/>
                <w:color w:val="C00000"/>
                <w:sz w:val="24"/>
                <w:szCs w:val="24"/>
                <w:highlight w:val="none"/>
                <w:lang w:eastAsia="zh-CN"/>
              </w:rPr>
            </w:pPr>
            <w:r>
              <w:rPr>
                <w:rFonts w:hint="eastAsia" w:ascii="宋体" w:hAnsi="宋体" w:eastAsia="宋体" w:cs="宋体"/>
                <w:color w:val="auto"/>
                <w:sz w:val="24"/>
                <w:szCs w:val="24"/>
                <w:highlight w:val="none"/>
              </w:rPr>
              <w:t>超过了采购项目预算或最高限价的</w:t>
            </w:r>
            <w:r>
              <w:rPr>
                <w:rFonts w:hint="eastAsia" w:ascii="宋体" w:hAnsi="宋体" w:eastAsia="宋体" w:cs="宋体"/>
                <w:b/>
                <w:color w:val="auto"/>
                <w:sz w:val="24"/>
                <w:szCs w:val="24"/>
                <w:highlight w:val="none"/>
              </w:rPr>
              <w:t>被视为响应无效</w:t>
            </w:r>
          </w:p>
          <w:p w14:paraId="64CF3CAD">
            <w:pPr>
              <w:keepNext w:val="0"/>
              <w:keepLines w:val="0"/>
              <w:widowControl/>
              <w:suppressLineNumbers w:val="0"/>
              <w:jc w:val="left"/>
              <w:rPr>
                <w:rFonts w:hint="eastAsia" w:ascii="宋体" w:hAnsi="宋体" w:eastAsia="宋体" w:cs="宋体"/>
                <w:b/>
                <w:color w:val="auto"/>
                <w:sz w:val="24"/>
                <w:szCs w:val="24"/>
                <w:highlight w:val="none"/>
              </w:rPr>
            </w:pPr>
          </w:p>
        </w:tc>
      </w:tr>
      <w:tr w14:paraId="4EDD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40" w:type="dxa"/>
            <w:vAlign w:val="center"/>
          </w:tcPr>
          <w:p w14:paraId="0BC62A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01" w:type="dxa"/>
          </w:tcPr>
          <w:p w14:paraId="348A431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询价有效期：自询价之日起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90  </w:t>
            </w:r>
            <w:r>
              <w:rPr>
                <w:rFonts w:hint="eastAsia" w:ascii="宋体" w:hAnsi="宋体" w:eastAsia="宋体" w:cs="宋体"/>
                <w:color w:val="auto"/>
                <w:sz w:val="24"/>
                <w:szCs w:val="24"/>
                <w:highlight w:val="none"/>
              </w:rPr>
              <w:t>天</w:t>
            </w:r>
          </w:p>
        </w:tc>
      </w:tr>
      <w:tr w14:paraId="3EA9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40" w:type="dxa"/>
            <w:vAlign w:val="center"/>
          </w:tcPr>
          <w:p w14:paraId="12D9F0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01" w:type="dxa"/>
          </w:tcPr>
          <w:p w14:paraId="51821EF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响应文件的份数：正本1份、 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7837FACC">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注：响应文件正、副本均需胶装成册。</w:t>
            </w:r>
          </w:p>
        </w:tc>
      </w:tr>
      <w:tr w14:paraId="1471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0" w:type="dxa"/>
            <w:vAlign w:val="center"/>
          </w:tcPr>
          <w:p w14:paraId="7ADB1E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01" w:type="dxa"/>
          </w:tcPr>
          <w:p w14:paraId="46ACA4E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响应文件递交截止时间：详见“第一章  询价邀请” </w:t>
            </w:r>
          </w:p>
          <w:p w14:paraId="596C0CB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询价时间：详见“第一章  询价邀请”</w:t>
            </w:r>
          </w:p>
          <w:p w14:paraId="267088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询价地点：详见“第一章  询价邀请”</w:t>
            </w:r>
          </w:p>
        </w:tc>
      </w:tr>
      <w:tr w14:paraId="43CB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40" w:type="dxa"/>
            <w:vAlign w:val="center"/>
          </w:tcPr>
          <w:p w14:paraId="375274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01" w:type="dxa"/>
            <w:vAlign w:val="center"/>
          </w:tcPr>
          <w:p w14:paraId="7D78FFF8">
            <w:pPr>
              <w:adjustRightInd w:val="0"/>
              <w:snapToGrid w:val="0"/>
              <w:rPr>
                <w:rFonts w:hint="eastAsia" w:ascii="宋体" w:hAnsi="宋体" w:eastAsia="宋体" w:cs="宋体"/>
                <w:b/>
                <w:color w:val="auto"/>
                <w:sz w:val="24"/>
                <w:highlight w:val="none"/>
                <w:lang w:val="en-GB"/>
              </w:rPr>
            </w:pPr>
            <w:r>
              <w:rPr>
                <w:rFonts w:hint="eastAsia" w:ascii="宋体" w:hAnsi="宋体" w:eastAsia="宋体" w:cs="宋体"/>
                <w:b/>
                <w:color w:val="auto"/>
                <w:sz w:val="24"/>
                <w:highlight w:val="none"/>
                <w:lang w:val="en-GB"/>
              </w:rPr>
              <w:t>确定成交供应商：</w:t>
            </w:r>
          </w:p>
          <w:p w14:paraId="4F12FFB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GB"/>
              </w:rPr>
              <w:t>根据质量和服务均能满足</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lang w:val="en-GB"/>
              </w:rPr>
              <w:t>文件实质性响应要求且报价最低的原则确定成交供应商。</w:t>
            </w:r>
          </w:p>
        </w:tc>
      </w:tr>
      <w:bookmarkEnd w:id="1"/>
      <w:bookmarkEnd w:id="2"/>
      <w:bookmarkEnd w:id="3"/>
    </w:tbl>
    <w:p w14:paraId="5EDF9491">
      <w:pPr>
        <w:pStyle w:val="3"/>
        <w:spacing w:before="0" w:after="0" w:line="440" w:lineRule="exact"/>
        <w:rPr>
          <w:rFonts w:hint="eastAsia" w:ascii="宋体" w:hAnsi="宋体" w:eastAsia="宋体" w:cs="宋体"/>
          <w:color w:val="auto"/>
          <w:sz w:val="28"/>
          <w:szCs w:val="28"/>
          <w:highlight w:val="none"/>
          <w:lang w:val="en-US" w:eastAsia="zh-CN"/>
        </w:rPr>
      </w:pPr>
      <w:bookmarkStart w:id="11" w:name="_Toc386209615"/>
      <w:bookmarkStart w:id="12" w:name="_Toc25659"/>
      <w:bookmarkStart w:id="13" w:name="_Toc225565913"/>
    </w:p>
    <w:p w14:paraId="2234C8AD">
      <w:pPr>
        <w:pStyle w:val="3"/>
        <w:spacing w:before="0" w:after="0" w:line="440" w:lineRule="exact"/>
        <w:ind w:firstLine="3373" w:firstLineChars="1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 响应文件的编制</w:t>
      </w:r>
      <w:bookmarkEnd w:id="11"/>
      <w:bookmarkEnd w:id="12"/>
    </w:p>
    <w:p w14:paraId="1940B8EE">
      <w:pPr>
        <w:spacing w:line="440" w:lineRule="exact"/>
        <w:rPr>
          <w:rFonts w:hint="eastAsia" w:ascii="宋体" w:hAnsi="宋体" w:eastAsia="宋体" w:cs="宋体"/>
          <w:b/>
          <w:color w:val="auto"/>
          <w:sz w:val="24"/>
          <w:highlight w:val="none"/>
        </w:rPr>
      </w:pPr>
      <w:bookmarkStart w:id="14" w:name="_Toc262628452"/>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提示</w:t>
      </w:r>
      <w:bookmarkEnd w:id="14"/>
    </w:p>
    <w:p w14:paraId="42DC2AD3">
      <w:pPr>
        <w:spacing w:line="440" w:lineRule="exact"/>
        <w:ind w:left="454" w:hanging="45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供应商应认真阅读询价通知书的全部内容，按照询价通知书的要求提供响应文件和资料。</w:t>
      </w:r>
    </w:p>
    <w:p w14:paraId="181DE72A">
      <w:pPr>
        <w:spacing w:line="400" w:lineRule="exact"/>
        <w:ind w:left="480" w:hanging="480" w:hanging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供应商提交的响应文件以及供应商与采购人所有来往书面文件均须使用中文。响应文件中如附有外文资料，必须逐一对应翻译成中文</w:t>
      </w:r>
      <w:r>
        <w:rPr>
          <w:rFonts w:hint="eastAsia" w:ascii="宋体" w:hAnsi="宋体" w:eastAsia="宋体" w:cs="宋体"/>
          <w:color w:val="auto"/>
          <w:sz w:val="24"/>
          <w:highlight w:val="none"/>
        </w:rPr>
        <w:t>。</w:t>
      </w:r>
    </w:p>
    <w:p w14:paraId="282318B6">
      <w:pPr>
        <w:spacing w:line="40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翻译的中文资料与外文资料如果出现差异和矛盾时，以中文为准。</w:t>
      </w:r>
    </w:p>
    <w:p w14:paraId="40BC70FD">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 响应文件计量单位</w:t>
      </w:r>
      <w:r>
        <w:rPr>
          <w:rFonts w:hint="eastAsia" w:ascii="宋体" w:hAnsi="宋体" w:eastAsia="宋体" w:cs="宋体"/>
          <w:b/>
          <w:color w:val="auto"/>
          <w:sz w:val="24"/>
          <w:szCs w:val="24"/>
          <w:highlight w:val="none"/>
        </w:rPr>
        <w:tab/>
      </w:r>
    </w:p>
    <w:p w14:paraId="73E87846">
      <w:pPr>
        <w:spacing w:line="460" w:lineRule="exact"/>
        <w:ind w:left="454" w:leftChars="2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响应文件中所使用的计量单位, 除询价通知书中有特殊要求外，均应采用国家法定计量单位。</w:t>
      </w:r>
    </w:p>
    <w:p w14:paraId="774847D7">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 响应文件的构成</w:t>
      </w:r>
    </w:p>
    <w:p w14:paraId="60147E62">
      <w:pPr>
        <w:spacing w:line="46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.1响应文件应由下列部分构成：</w:t>
      </w:r>
    </w:p>
    <w:p w14:paraId="37A3F37F">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书</w:t>
      </w:r>
    </w:p>
    <w:p w14:paraId="56B6B3D3">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报价表</w:t>
      </w:r>
    </w:p>
    <w:p w14:paraId="76C7A13E">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技术需求</w:t>
      </w:r>
      <w:r>
        <w:rPr>
          <w:rFonts w:hint="eastAsia" w:ascii="宋体" w:hAnsi="宋体" w:eastAsia="宋体" w:cs="宋体"/>
          <w:bCs/>
          <w:color w:val="auto"/>
          <w:sz w:val="24"/>
          <w:szCs w:val="24"/>
          <w:highlight w:val="none"/>
        </w:rPr>
        <w:t>响应/偏离表</w:t>
      </w:r>
    </w:p>
    <w:p w14:paraId="5070ED1A">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、商务条件响应/偏离表</w:t>
      </w:r>
    </w:p>
    <w:p w14:paraId="55F16812">
      <w:pPr>
        <w:pageBreakBefore w:val="0"/>
        <w:kinsoku/>
        <w:wordWrap/>
        <w:overflowPunct/>
        <w:topLinePunct w:val="0"/>
        <w:bidi w:val="0"/>
        <w:spacing w:line="360" w:lineRule="auto"/>
        <w:ind w:left="598" w:leftChars="285" w:firstLine="38" w:firstLineChars="16"/>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应当提交的资格、资信证明文件</w:t>
      </w:r>
    </w:p>
    <w:p w14:paraId="14BFD5CE">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.供应商应将响应文件胶装成册。</w:t>
      </w:r>
    </w:p>
    <w:p w14:paraId="7905C9A8">
      <w:pPr>
        <w:spacing w:line="440" w:lineRule="exact"/>
        <w:rPr>
          <w:rFonts w:hint="eastAsia" w:ascii="宋体" w:hAnsi="宋体" w:eastAsia="宋体" w:cs="宋体"/>
          <w:b/>
          <w:color w:val="auto"/>
          <w:sz w:val="24"/>
          <w:highlight w:val="none"/>
        </w:rPr>
      </w:pPr>
      <w:bookmarkStart w:id="15" w:name="_Toc262628457"/>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报价</w:t>
      </w:r>
      <w:bookmarkEnd w:id="15"/>
    </w:p>
    <w:p w14:paraId="165BA5D4">
      <w:pPr>
        <w:spacing w:line="440" w:lineRule="exact"/>
        <w:ind w:left="567" w:hanging="567"/>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.1参加询价采购活动的供应商，应当按照询价通知书的规定一次报出不得更改的价格。</w:t>
      </w:r>
    </w:p>
    <w:p w14:paraId="614EC06F">
      <w:pPr>
        <w:spacing w:line="440" w:lineRule="exact"/>
        <w:ind w:left="567" w:hanging="567"/>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.2所有响应文件均以人民币报价，报价内容包含询价通知书规定的货物，标准附件，备品备件，专用工具，安装、调试、检验，培训，技术服务，运至最终目的地的运费、保险费和税费等相关费用。</w:t>
      </w:r>
    </w:p>
    <w:p w14:paraId="1997BE3A">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.3供应商要按报价表（统一格式）和分项报价表（统一格式）的内容填写产品单价、总价及其他事项。总价中不得包含询价通知书要求以外的内容，否则，在评审时不予核减。</w:t>
      </w:r>
      <w:r>
        <w:rPr>
          <w:rFonts w:hint="eastAsia" w:ascii="宋体" w:hAnsi="宋体" w:eastAsia="宋体" w:cs="宋体"/>
          <w:b/>
          <w:color w:val="auto"/>
          <w:sz w:val="24"/>
          <w:highlight w:val="none"/>
        </w:rPr>
        <w:t>若供应商不同意，将被视为响应无效。</w:t>
      </w:r>
    </w:p>
    <w:p w14:paraId="78CA10A7">
      <w:pPr>
        <w:spacing w:line="46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总价中不得缺漏询价通知书所要求的内容，否则，评审时将有效响应中该项内容的最高价计入其总价。缺漏部分成交后须提供，且成交价以响应报价为准</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若供应商不同意，将被视为响应无效。</w:t>
      </w:r>
    </w:p>
    <w:p w14:paraId="13D0B03B">
      <w:pPr>
        <w:spacing w:line="460" w:lineRule="exact"/>
        <w:ind w:left="480" w:hanging="480" w:hangingChars="200"/>
        <w:rPr>
          <w:rFonts w:hint="eastAsia" w:ascii="宋体" w:hAnsi="宋体" w:eastAsia="宋体" w:cs="宋体"/>
          <w:b/>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.5供应商所报的价格在合同执行过程中是固定不变的，不得以任何理由予以变更。供应商应对所有询价内容进行响应，且只提供最优方案一套，供应商提交任何包含价格调整要求的响应将按非实质性响应</w:t>
      </w:r>
      <w:r>
        <w:rPr>
          <w:rFonts w:hint="eastAsia" w:ascii="宋体" w:hAnsi="宋体" w:eastAsia="宋体" w:cs="宋体"/>
          <w:b/>
          <w:color w:val="auto"/>
          <w:sz w:val="24"/>
          <w:szCs w:val="24"/>
          <w:highlight w:val="none"/>
        </w:rPr>
        <w:t>被视为响应无效。</w:t>
      </w:r>
      <w:bookmarkStart w:id="16" w:name="_Toc262628458"/>
      <w:r>
        <w:rPr>
          <w:rFonts w:hint="eastAsia" w:ascii="宋体" w:hAnsi="宋体" w:eastAsia="宋体" w:cs="宋体"/>
          <w:b/>
          <w:color w:val="auto"/>
          <w:sz w:val="24"/>
          <w:highlight w:val="none"/>
        </w:rPr>
        <w:t xml:space="preserve"> </w:t>
      </w:r>
      <w:bookmarkEnd w:id="16"/>
      <w:bookmarkStart w:id="17" w:name="_Toc262628459"/>
    </w:p>
    <w:p w14:paraId="62682F03">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 询价有效期</w:t>
      </w:r>
      <w:bookmarkEnd w:id="17"/>
    </w:p>
    <w:p w14:paraId="180B82EE">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6.1询价有效期为自询价之日起不少于“供应商须知前附表”规定的时间保持有效。询价有效期不足的响应文件</w:t>
      </w:r>
      <w:r>
        <w:rPr>
          <w:rFonts w:hint="eastAsia" w:ascii="宋体" w:hAnsi="宋体" w:eastAsia="宋体" w:cs="宋体"/>
          <w:b/>
          <w:color w:val="auto"/>
          <w:sz w:val="24"/>
          <w:szCs w:val="24"/>
          <w:highlight w:val="none"/>
        </w:rPr>
        <w:t>被视为无效。</w:t>
      </w:r>
    </w:p>
    <w:p w14:paraId="20B349D6">
      <w:pPr>
        <w:spacing w:line="440" w:lineRule="exact"/>
        <w:rPr>
          <w:rFonts w:hint="eastAsia" w:ascii="宋体" w:hAnsi="宋体" w:eastAsia="宋体" w:cs="宋体"/>
          <w:color w:val="auto"/>
          <w:sz w:val="24"/>
          <w:highlight w:val="none"/>
        </w:rPr>
      </w:pPr>
      <w:bookmarkStart w:id="18" w:name="_Toc262628460"/>
      <w:r>
        <w:rPr>
          <w:rFonts w:hint="eastAsia" w:ascii="宋体" w:hAnsi="宋体" w:eastAsia="宋体" w:cs="宋体"/>
          <w:b/>
          <w:color w:val="auto"/>
          <w:sz w:val="24"/>
          <w:highlight w:val="none"/>
        </w:rPr>
        <w:t>7. 响应文件的签署及规定</w:t>
      </w:r>
      <w:bookmarkEnd w:id="18"/>
    </w:p>
    <w:p w14:paraId="234A1797">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供应商应准备一份响应文件正本和“供应商须知前附表”规定份数的副本。每套响应文件须清楚地标明“正本”或“副本”。若正本和副本不符，以正本为准。</w:t>
      </w:r>
    </w:p>
    <w:p w14:paraId="5939D797">
      <w:pPr>
        <w:spacing w:line="46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响应文件的正本必须打印，并按询价通知书的要求签字、盖章。副本可采用正本的复印件。</w:t>
      </w:r>
      <w:r>
        <w:rPr>
          <w:rFonts w:hint="eastAsia" w:ascii="宋体" w:hAnsi="宋体" w:eastAsia="宋体" w:cs="宋体"/>
          <w:b/>
          <w:color w:val="auto"/>
          <w:sz w:val="24"/>
          <w:szCs w:val="24"/>
          <w:highlight w:val="none"/>
        </w:rPr>
        <w:t>响应文件正、副本均需胶装成册。</w:t>
      </w:r>
    </w:p>
    <w:p w14:paraId="379D2DB3">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响应文件不得涂改和增删，如有修改，必须由响应文件签字人签字或盖章。</w:t>
      </w:r>
    </w:p>
    <w:p w14:paraId="40DB170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响应文件因字迹潦草或表达不清所引起的后果由供应商负责。</w:t>
      </w:r>
    </w:p>
    <w:p w14:paraId="3C63D4C4">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电报、电传、传真形式的响应文件概不接受。</w:t>
      </w:r>
    </w:p>
    <w:p w14:paraId="426E2A78">
      <w:pPr>
        <w:pStyle w:val="3"/>
        <w:spacing w:before="0" w:after="0" w:line="440" w:lineRule="exact"/>
        <w:ind w:firstLine="3373" w:firstLineChars="1200"/>
        <w:rPr>
          <w:rFonts w:hint="eastAsia" w:ascii="宋体" w:hAnsi="宋体" w:eastAsia="宋体" w:cs="宋体"/>
          <w:color w:val="auto"/>
          <w:sz w:val="28"/>
          <w:szCs w:val="28"/>
          <w:highlight w:val="none"/>
        </w:rPr>
      </w:pPr>
      <w:bookmarkStart w:id="19" w:name="_Toc17031"/>
      <w:bookmarkStart w:id="20" w:name="_Toc287002508"/>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响应文件的递交</w:t>
      </w:r>
      <w:bookmarkEnd w:id="19"/>
      <w:bookmarkEnd w:id="20"/>
    </w:p>
    <w:p w14:paraId="32DAABA6">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 响应文件的密封及标记</w:t>
      </w:r>
    </w:p>
    <w:p w14:paraId="5382E69F">
      <w:pPr>
        <w:spacing w:line="440" w:lineRule="exact"/>
        <w:ind w:left="510" w:hanging="5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8.1供应商应将响应文件正本和“供应商须知前附表”规定的副本分开密封装在单独的信封中，且在信封上标明“正本”“副本”字样。</w:t>
      </w:r>
    </w:p>
    <w:p w14:paraId="7C7204CF">
      <w:pPr>
        <w:spacing w:line="440" w:lineRule="exact"/>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信封封口处有询价全权代表的签字或单位公章。封皮上注明询价项目名称、供应商名称、电话、联系人，并注明“询价时启封”字样。</w:t>
      </w:r>
    </w:p>
    <w:p w14:paraId="2566481E">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如果供应商未按上述要求密封及加写标记，采购人对响应文件的误投和提前启封概不负责。</w:t>
      </w:r>
    </w:p>
    <w:p w14:paraId="40866939">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 询价截止时间</w:t>
      </w:r>
    </w:p>
    <w:p w14:paraId="386F32A2">
      <w:pPr>
        <w:spacing w:line="440" w:lineRule="exact"/>
        <w:ind w:left="567" w:hanging="5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9.1供应商必须在“第一章 询价邀请”规定的截止时间前，将响应文件密封送达指定地点。</w:t>
      </w:r>
    </w:p>
    <w:p w14:paraId="6D1CAE67">
      <w:pPr>
        <w:spacing w:line="440" w:lineRule="exac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0. 迟交的响应文件</w:t>
      </w:r>
    </w:p>
    <w:p w14:paraId="22E57FE4">
      <w:pPr>
        <w:spacing w:line="440" w:lineRule="exact"/>
        <w:ind w:left="510" w:hanging="5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0.1在响应文件递交截止时间以后送达的响应文件，采购人将拒绝接收。</w:t>
      </w:r>
    </w:p>
    <w:p w14:paraId="515E36F8">
      <w:pPr>
        <w:pStyle w:val="3"/>
        <w:spacing w:before="0" w:after="0" w:line="440" w:lineRule="exact"/>
        <w:ind w:firstLine="3373" w:firstLineChars="1200"/>
        <w:rPr>
          <w:rFonts w:hint="eastAsia" w:ascii="宋体" w:hAnsi="宋体" w:eastAsia="宋体" w:cs="宋体"/>
          <w:color w:val="auto"/>
          <w:sz w:val="28"/>
          <w:szCs w:val="28"/>
          <w:highlight w:val="none"/>
        </w:rPr>
      </w:pPr>
      <w:bookmarkStart w:id="21" w:name="_Toc287002509"/>
      <w:bookmarkStart w:id="22" w:name="_Toc1363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21"/>
      <w:r>
        <w:rPr>
          <w:rFonts w:hint="eastAsia" w:ascii="宋体" w:hAnsi="宋体" w:eastAsia="宋体" w:cs="宋体"/>
          <w:color w:val="auto"/>
          <w:sz w:val="28"/>
          <w:szCs w:val="28"/>
          <w:highlight w:val="none"/>
        </w:rPr>
        <w:t>询价与评审</w:t>
      </w:r>
      <w:bookmarkEnd w:id="22"/>
    </w:p>
    <w:p w14:paraId="726145E7">
      <w:pPr>
        <w:spacing w:line="440" w:lineRule="exact"/>
        <w:rPr>
          <w:rFonts w:hint="eastAsia" w:ascii="宋体" w:hAnsi="宋体" w:eastAsia="宋体" w:cs="宋体"/>
          <w:b/>
          <w:color w:val="auto"/>
          <w:sz w:val="24"/>
          <w:highlight w:val="none"/>
        </w:rPr>
      </w:pPr>
      <w:bookmarkStart w:id="23" w:name="_Toc262628626"/>
      <w:bookmarkStart w:id="24" w:name="_Toc192386816"/>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rPr>
        <w:t>. 公开报价</w:t>
      </w:r>
    </w:p>
    <w:p w14:paraId="35576F87">
      <w:pPr>
        <w:spacing w:line="440" w:lineRule="exact"/>
        <w:ind w:left="48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.1采购人在“第一章 询价邀请”中规定的时间、地点主持公开报价。公开报价时邀请所有供应商参加。</w:t>
      </w:r>
    </w:p>
    <w:p w14:paraId="024A3194">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b/>
          <w:color w:val="auto"/>
          <w:sz w:val="24"/>
          <w:highlight w:val="none"/>
        </w:rPr>
        <w:t>响应供应商在有关人员的监督下，在询价现场检查响应文件的密封情况并签字确认</w:t>
      </w:r>
      <w:r>
        <w:rPr>
          <w:rFonts w:hint="eastAsia" w:ascii="宋体" w:hAnsi="宋体" w:eastAsia="宋体" w:cs="宋体"/>
          <w:b/>
          <w:color w:val="auto"/>
          <w:sz w:val="24"/>
          <w:szCs w:val="24"/>
          <w:highlight w:val="none"/>
        </w:rPr>
        <w:t>，确认无误后，</w:t>
      </w:r>
      <w:r>
        <w:rPr>
          <w:rFonts w:hint="eastAsia" w:ascii="宋体" w:hAnsi="宋体" w:eastAsia="宋体" w:cs="宋体"/>
          <w:b/>
          <w:color w:val="000000" w:themeColor="text1"/>
          <w:sz w:val="24"/>
          <w:szCs w:val="24"/>
          <w:highlight w:val="none"/>
          <w14:textFill>
            <w14:solidFill>
              <w14:schemeClr w14:val="tx1"/>
            </w14:solidFill>
          </w14:textFill>
        </w:rPr>
        <w:t>按</w:t>
      </w:r>
      <w:r>
        <w:rPr>
          <w:rFonts w:hint="eastAsia" w:ascii="宋体" w:hAnsi="宋体" w:eastAsia="宋体" w:cs="宋体"/>
          <w:b/>
          <w:color w:val="000000" w:themeColor="text1"/>
          <w:sz w:val="24"/>
          <w:szCs w:val="24"/>
          <w:highlight w:val="none"/>
          <w:lang w:val="en-GB"/>
          <w14:textFill>
            <w14:solidFill>
              <w14:schemeClr w14:val="tx1"/>
            </w14:solidFill>
          </w14:textFill>
        </w:rPr>
        <w:t>递交</w:t>
      </w:r>
      <w:r>
        <w:rPr>
          <w:rFonts w:hint="eastAsia" w:ascii="宋体" w:hAnsi="宋体" w:eastAsia="宋体" w:cs="宋体"/>
          <w:b/>
          <w:color w:val="000000" w:themeColor="text1"/>
          <w:sz w:val="24"/>
          <w:szCs w:val="24"/>
          <w:highlight w:val="none"/>
          <w14:textFill>
            <w14:solidFill>
              <w14:schemeClr w14:val="tx1"/>
            </w14:solidFill>
          </w14:textFill>
        </w:rPr>
        <w:t>响应</w:t>
      </w:r>
      <w:r>
        <w:rPr>
          <w:rFonts w:hint="eastAsia" w:ascii="宋体" w:hAnsi="宋体" w:eastAsia="宋体" w:cs="宋体"/>
          <w:b/>
          <w:color w:val="000000" w:themeColor="text1"/>
          <w:sz w:val="24"/>
          <w:szCs w:val="24"/>
          <w:highlight w:val="none"/>
          <w:lang w:val="en-GB"/>
          <w14:textFill>
            <w14:solidFill>
              <w14:schemeClr w14:val="tx1"/>
            </w14:solidFill>
          </w14:textFill>
        </w:rPr>
        <w:t>文件的顺序</w:t>
      </w:r>
      <w:r>
        <w:rPr>
          <w:rFonts w:hint="eastAsia" w:ascii="宋体" w:hAnsi="宋体" w:eastAsia="宋体" w:cs="宋体"/>
          <w:b/>
          <w:color w:val="000000" w:themeColor="text1"/>
          <w:sz w:val="24"/>
          <w:szCs w:val="24"/>
          <w:highlight w:val="none"/>
          <w14:textFill>
            <w14:solidFill>
              <w14:schemeClr w14:val="tx1"/>
            </w14:solidFill>
          </w14:textFill>
        </w:rPr>
        <w:t>拆封并公开报价。</w:t>
      </w:r>
    </w:p>
    <w:p w14:paraId="545D1823">
      <w:pPr>
        <w:spacing w:line="460" w:lineRule="exact"/>
        <w:ind w:left="567" w:hanging="567"/>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 成立询价小组</w:t>
      </w:r>
    </w:p>
    <w:p w14:paraId="0FD5A8A5">
      <w:pPr>
        <w:spacing w:line="440" w:lineRule="exact"/>
        <w:ind w:left="540" w:hanging="540" w:hangingChars="225"/>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 在</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单位内相关职能科室人员</w:t>
      </w:r>
      <w:r>
        <w:rPr>
          <w:rFonts w:hint="eastAsia" w:ascii="宋体" w:hAnsi="宋体" w:eastAsia="宋体" w:cs="宋体"/>
          <w:color w:val="auto"/>
          <w:sz w:val="24"/>
          <w:szCs w:val="24"/>
          <w:highlight w:val="none"/>
        </w:rPr>
        <w:t>，依法成立询价小组。评审</w:t>
      </w:r>
      <w:r>
        <w:rPr>
          <w:rFonts w:hint="eastAsia" w:ascii="宋体" w:hAnsi="宋体" w:eastAsia="宋体" w:cs="宋体"/>
          <w:color w:val="auto"/>
          <w:sz w:val="24"/>
          <w:szCs w:val="24"/>
          <w:highlight w:val="none"/>
          <w:lang w:val="en-GB"/>
        </w:rPr>
        <w:t>工作由询价小组负责。</w:t>
      </w:r>
    </w:p>
    <w:p w14:paraId="11DC11ED">
      <w:pPr>
        <w:spacing w:line="46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 终止询价采购活动的情形</w:t>
      </w:r>
    </w:p>
    <w:p w14:paraId="0EB866C9">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.1出现下列情形之一的，终止询价采购活动</w:t>
      </w:r>
    </w:p>
    <w:p w14:paraId="16522796">
      <w:pPr>
        <w:spacing w:line="440" w:lineRule="exact"/>
        <w:ind w:left="479" w:leftChars="171" w:hanging="120" w:hangingChars="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（1）因情况变化，不再符合规定的询价采购方式适用情形的；</w:t>
      </w:r>
    </w:p>
    <w:p w14:paraId="173FC836">
      <w:pPr>
        <w:spacing w:line="440" w:lineRule="exact"/>
        <w:ind w:left="4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（2）出现影响采购公正的违法、违规行为的；</w:t>
      </w:r>
    </w:p>
    <w:p w14:paraId="340FE0E2">
      <w:pPr>
        <w:spacing w:line="440" w:lineRule="exact"/>
        <w:ind w:left="480" w:hanging="480" w:hangingChars="200"/>
        <w:rPr>
          <w:rFonts w:hint="eastAsia" w:ascii="宋体" w:hAnsi="宋体" w:eastAsia="宋体" w:cs="宋体"/>
          <w:b/>
          <w:color w:val="auto"/>
          <w:sz w:val="24"/>
          <w:szCs w:val="24"/>
          <w:highlight w:val="none"/>
          <w:bdr w:val="single" w:color="auto" w:sz="4" w:space="0"/>
        </w:rPr>
      </w:pPr>
      <w:r>
        <w:rPr>
          <w:rFonts w:hint="eastAsia" w:ascii="宋体" w:hAnsi="宋体" w:eastAsia="宋体" w:cs="宋体"/>
          <w:bCs/>
          <w:color w:val="auto"/>
          <w:sz w:val="24"/>
          <w:szCs w:val="24"/>
          <w:highlight w:val="none"/>
        </w:rPr>
        <w:t>　　（3）在采购过程中符合竞争要求的供应商或者报价未超过采购预算的供应商不足3家的。</w:t>
      </w:r>
      <w:bookmarkEnd w:id="23"/>
      <w:bookmarkEnd w:id="24"/>
      <w:bookmarkStart w:id="25" w:name="_Toc372275496"/>
    </w:p>
    <w:p w14:paraId="76E1B9B8">
      <w:pPr>
        <w:pStyle w:val="3"/>
        <w:spacing w:before="0" w:after="0" w:line="460" w:lineRule="exact"/>
        <w:ind w:firstLine="2108" w:firstLineChars="750"/>
        <w:jc w:val="left"/>
        <w:rPr>
          <w:rFonts w:hint="eastAsia" w:ascii="宋体" w:hAnsi="宋体" w:eastAsia="宋体" w:cs="宋体"/>
          <w:color w:val="auto"/>
          <w:sz w:val="28"/>
          <w:szCs w:val="28"/>
          <w:highlight w:val="none"/>
        </w:rPr>
      </w:pPr>
      <w:bookmarkStart w:id="26" w:name="_Toc28758"/>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w:t>
      </w:r>
      <w:bookmarkEnd w:id="25"/>
      <w:r>
        <w:rPr>
          <w:rFonts w:hint="eastAsia" w:ascii="宋体" w:hAnsi="宋体" w:eastAsia="宋体" w:cs="宋体"/>
          <w:color w:val="auto"/>
          <w:sz w:val="28"/>
          <w:szCs w:val="28"/>
          <w:highlight w:val="none"/>
        </w:rPr>
        <w:t>推荐成交候选供应商、确定成交供应商</w:t>
      </w:r>
      <w:bookmarkEnd w:id="26"/>
    </w:p>
    <w:p w14:paraId="4EA5F991">
      <w:pPr>
        <w:spacing w:line="360" w:lineRule="auto"/>
        <w:rPr>
          <w:rFonts w:hint="eastAsia" w:ascii="宋体" w:hAnsi="宋体" w:eastAsia="宋体" w:cs="宋体"/>
          <w:b/>
          <w:color w:val="auto"/>
          <w:sz w:val="24"/>
          <w:szCs w:val="24"/>
          <w:highlight w:val="none"/>
        </w:rPr>
      </w:pPr>
      <w:bookmarkStart w:id="27" w:name="_Toc376848254"/>
      <w:bookmarkStart w:id="28" w:name="_Toc286758340"/>
      <w:bookmarkStart w:id="29" w:name="_Toc463859525"/>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 推荐成交候选供应商</w:t>
      </w:r>
    </w:p>
    <w:p w14:paraId="1B7865AE">
      <w:pPr>
        <w:spacing w:line="360" w:lineRule="auto"/>
        <w:ind w:left="480" w:hanging="480" w:hangingChars="200"/>
        <w:rPr>
          <w:rFonts w:hint="eastAsia" w:ascii="宋体" w:hAnsi="宋体" w:eastAsia="宋体" w:cs="宋体"/>
          <w:b/>
          <w:color w:val="auto"/>
          <w:sz w:val="32"/>
          <w:szCs w:val="32"/>
          <w:highlight w:val="none"/>
        </w:rPr>
      </w:pP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.1询价小组应当从质量和服务均能满足采购文件实质性响应要求的供应商中，按照报价由低到高的顺序提出3名以上成交候选人。</w:t>
      </w:r>
      <w:bookmarkEnd w:id="13"/>
      <w:bookmarkEnd w:id="27"/>
      <w:bookmarkEnd w:id="28"/>
      <w:bookmarkEnd w:id="29"/>
      <w:bookmarkStart w:id="30" w:name="_Toc225565935"/>
      <w:bookmarkStart w:id="31" w:name="_Toc30905"/>
    </w:p>
    <w:bookmarkEnd w:id="30"/>
    <w:bookmarkEnd w:id="31"/>
    <w:p w14:paraId="2F509DE6">
      <w:pPr>
        <w:jc w:val="both"/>
        <w:rPr>
          <w:rFonts w:hint="eastAsia" w:ascii="宋体" w:hAnsi="宋体" w:eastAsia="宋体" w:cs="宋体"/>
          <w:color w:val="auto"/>
          <w:sz w:val="24"/>
          <w:highlight w:val="none"/>
        </w:rPr>
      </w:pPr>
    </w:p>
    <w:p w14:paraId="1265EF82">
      <w:pPr>
        <w:pStyle w:val="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章  响应文件格式</w:t>
      </w:r>
    </w:p>
    <w:p w14:paraId="58A80292">
      <w:pPr>
        <w:jc w:val="center"/>
        <w:rPr>
          <w:rFonts w:hint="eastAsia" w:ascii="宋体" w:hAnsi="宋体" w:eastAsia="宋体" w:cs="宋体"/>
          <w:color w:val="auto"/>
          <w:sz w:val="24"/>
          <w:highlight w:val="none"/>
        </w:rPr>
      </w:pPr>
    </w:p>
    <w:p w14:paraId="0E140065">
      <w:pPr>
        <w:jc w:val="center"/>
        <w:rPr>
          <w:rFonts w:hint="eastAsia" w:ascii="宋体" w:hAnsi="宋体" w:eastAsia="宋体" w:cs="宋体"/>
          <w:b/>
          <w:color w:val="auto"/>
          <w:sz w:val="52"/>
          <w:szCs w:val="52"/>
          <w:highlight w:val="none"/>
        </w:rPr>
      </w:pPr>
    </w:p>
    <w:p w14:paraId="02226FD1">
      <w:pPr>
        <w:jc w:val="center"/>
        <w:rPr>
          <w:rFonts w:hint="eastAsia" w:ascii="宋体" w:hAnsi="宋体" w:eastAsia="宋体" w:cs="宋体"/>
          <w:b/>
          <w:color w:val="auto"/>
          <w:sz w:val="52"/>
          <w:szCs w:val="52"/>
          <w:highlight w:val="none"/>
        </w:rPr>
      </w:pPr>
    </w:p>
    <w:p w14:paraId="6067C814">
      <w:pPr>
        <w:jc w:val="center"/>
        <w:rPr>
          <w:rFonts w:hint="eastAsia" w:ascii="宋体" w:hAnsi="宋体" w:eastAsia="宋体" w:cs="宋体"/>
          <w:b/>
          <w:color w:val="auto"/>
          <w:sz w:val="52"/>
          <w:szCs w:val="52"/>
          <w:highlight w:val="none"/>
        </w:rPr>
      </w:pPr>
    </w:p>
    <w:p w14:paraId="6F2CF6D3">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询价响应文件</w:t>
      </w:r>
    </w:p>
    <w:p w14:paraId="1EB2B240">
      <w:pPr>
        <w:rPr>
          <w:rFonts w:hint="eastAsia" w:ascii="宋体" w:hAnsi="宋体" w:eastAsia="宋体" w:cs="宋体"/>
          <w:color w:val="auto"/>
          <w:sz w:val="24"/>
          <w:highlight w:val="none"/>
        </w:rPr>
      </w:pPr>
    </w:p>
    <w:p w14:paraId="4007F79E">
      <w:pPr>
        <w:rPr>
          <w:rFonts w:hint="eastAsia" w:ascii="宋体" w:hAnsi="宋体" w:eastAsia="宋体" w:cs="宋体"/>
          <w:color w:val="auto"/>
          <w:sz w:val="24"/>
          <w:highlight w:val="none"/>
        </w:rPr>
      </w:pPr>
    </w:p>
    <w:p w14:paraId="6CEEE595">
      <w:pPr>
        <w:rPr>
          <w:rFonts w:hint="eastAsia" w:ascii="宋体" w:hAnsi="宋体" w:eastAsia="宋体" w:cs="宋体"/>
          <w:color w:val="auto"/>
          <w:sz w:val="24"/>
          <w:highlight w:val="none"/>
        </w:rPr>
      </w:pPr>
    </w:p>
    <w:p w14:paraId="37CF2E73">
      <w:pPr>
        <w:rPr>
          <w:rFonts w:hint="eastAsia" w:ascii="宋体" w:hAnsi="宋体" w:eastAsia="宋体" w:cs="宋体"/>
          <w:color w:val="auto"/>
          <w:sz w:val="24"/>
          <w:highlight w:val="none"/>
        </w:rPr>
      </w:pPr>
    </w:p>
    <w:p w14:paraId="5CD35B90">
      <w:pPr>
        <w:rPr>
          <w:rFonts w:hint="eastAsia" w:ascii="宋体" w:hAnsi="宋体" w:eastAsia="宋体" w:cs="宋体"/>
          <w:color w:val="auto"/>
          <w:sz w:val="24"/>
          <w:highlight w:val="none"/>
        </w:rPr>
      </w:pPr>
    </w:p>
    <w:p w14:paraId="1B7D9DCD">
      <w:pPr>
        <w:rPr>
          <w:rFonts w:hint="eastAsia" w:ascii="宋体" w:hAnsi="宋体" w:eastAsia="宋体" w:cs="宋体"/>
          <w:color w:val="auto"/>
          <w:sz w:val="24"/>
          <w:highlight w:val="none"/>
        </w:rPr>
      </w:pPr>
    </w:p>
    <w:p w14:paraId="4D2122D2">
      <w:pPr>
        <w:rPr>
          <w:rFonts w:hint="eastAsia" w:ascii="宋体" w:hAnsi="宋体" w:eastAsia="宋体" w:cs="宋体"/>
          <w:color w:val="auto"/>
          <w:sz w:val="24"/>
          <w:highlight w:val="none"/>
        </w:rPr>
      </w:pPr>
    </w:p>
    <w:p w14:paraId="716B7FC9">
      <w:pPr>
        <w:rPr>
          <w:rFonts w:hint="eastAsia" w:ascii="宋体" w:hAnsi="宋体" w:eastAsia="宋体" w:cs="宋体"/>
          <w:color w:val="auto"/>
          <w:sz w:val="24"/>
          <w:highlight w:val="none"/>
        </w:rPr>
      </w:pPr>
    </w:p>
    <w:p w14:paraId="5F27DDA4">
      <w:pPr>
        <w:rPr>
          <w:rFonts w:hint="eastAsia" w:ascii="宋体" w:hAnsi="宋体" w:eastAsia="宋体" w:cs="宋体"/>
          <w:color w:val="auto"/>
          <w:sz w:val="24"/>
          <w:highlight w:val="none"/>
        </w:rPr>
      </w:pPr>
    </w:p>
    <w:p w14:paraId="2534D758">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项目名称： </w:t>
      </w:r>
      <w:r>
        <w:rPr>
          <w:rFonts w:hint="eastAsia" w:ascii="宋体" w:hAnsi="宋体" w:eastAsia="宋体" w:cs="宋体"/>
          <w:color w:val="auto"/>
          <w:sz w:val="28"/>
          <w:highlight w:val="none"/>
          <w:u w:val="single"/>
        </w:rPr>
        <w:t xml:space="preserve">                        </w:t>
      </w:r>
    </w:p>
    <w:p w14:paraId="7F3FEBBD">
      <w:pPr>
        <w:rPr>
          <w:rFonts w:hint="eastAsia" w:ascii="宋体" w:hAnsi="宋体" w:eastAsia="宋体" w:cs="宋体"/>
          <w:color w:val="auto"/>
          <w:sz w:val="28"/>
          <w:highlight w:val="none"/>
          <w:u w:val="single"/>
        </w:rPr>
      </w:pPr>
    </w:p>
    <w:p w14:paraId="21F6BA02">
      <w:pPr>
        <w:rPr>
          <w:rFonts w:hint="eastAsia" w:ascii="宋体" w:hAnsi="宋体" w:eastAsia="宋体" w:cs="宋体"/>
          <w:color w:val="auto"/>
          <w:sz w:val="28"/>
          <w:highlight w:val="none"/>
          <w:u w:val="single"/>
        </w:rPr>
      </w:pPr>
    </w:p>
    <w:p w14:paraId="38D653B1">
      <w:pPr>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 xml:space="preserve">              </w:t>
      </w:r>
    </w:p>
    <w:p w14:paraId="40C36BBC">
      <w:pPr>
        <w:rPr>
          <w:rFonts w:hint="eastAsia" w:ascii="宋体" w:hAnsi="宋体" w:eastAsia="宋体" w:cs="宋体"/>
          <w:color w:val="auto"/>
          <w:sz w:val="28"/>
          <w:highlight w:val="none"/>
          <w:u w:val="single"/>
        </w:rPr>
      </w:pPr>
    </w:p>
    <w:p w14:paraId="28B39682">
      <w:pPr>
        <w:rPr>
          <w:rFonts w:hint="eastAsia" w:ascii="宋体" w:hAnsi="宋体" w:eastAsia="宋体" w:cs="宋体"/>
          <w:color w:val="auto"/>
          <w:sz w:val="28"/>
          <w:highlight w:val="none"/>
          <w:u w:val="single"/>
        </w:rPr>
      </w:pPr>
    </w:p>
    <w:p w14:paraId="05F6E91F">
      <w:pPr>
        <w:rPr>
          <w:rFonts w:hint="eastAsia" w:ascii="宋体" w:hAnsi="宋体" w:eastAsia="宋体" w:cs="宋体"/>
          <w:color w:val="auto"/>
          <w:sz w:val="28"/>
          <w:highlight w:val="none"/>
          <w:u w:val="single"/>
        </w:rPr>
      </w:pPr>
    </w:p>
    <w:p w14:paraId="4E63BACC">
      <w:pPr>
        <w:rPr>
          <w:rFonts w:hint="eastAsia" w:ascii="宋体" w:hAnsi="宋体" w:eastAsia="宋体" w:cs="宋体"/>
          <w:color w:val="auto"/>
          <w:sz w:val="28"/>
          <w:highlight w:val="none"/>
          <w:u w:val="single"/>
        </w:rPr>
      </w:pPr>
    </w:p>
    <w:p w14:paraId="6E9D9ED1">
      <w:pPr>
        <w:rPr>
          <w:rFonts w:hint="eastAsia" w:ascii="宋体" w:hAnsi="宋体" w:eastAsia="宋体" w:cs="宋体"/>
          <w:color w:val="auto"/>
          <w:sz w:val="28"/>
          <w:highlight w:val="none"/>
          <w:u w:val="single"/>
        </w:rPr>
      </w:pPr>
    </w:p>
    <w:p w14:paraId="194EA0C8">
      <w:pPr>
        <w:rPr>
          <w:rFonts w:hint="eastAsia" w:ascii="宋体" w:hAnsi="宋体" w:eastAsia="宋体" w:cs="宋体"/>
          <w:color w:val="auto"/>
          <w:sz w:val="28"/>
          <w:highlight w:val="none"/>
          <w:u w:val="single"/>
        </w:rPr>
      </w:pPr>
    </w:p>
    <w:p w14:paraId="14215D8B">
      <w:pPr>
        <w:rPr>
          <w:rFonts w:hint="eastAsia" w:ascii="宋体" w:hAnsi="宋体" w:eastAsia="宋体" w:cs="宋体"/>
          <w:color w:val="auto"/>
          <w:sz w:val="28"/>
          <w:highlight w:val="none"/>
          <w:u w:val="single"/>
        </w:rPr>
      </w:pPr>
    </w:p>
    <w:p w14:paraId="0529EA7D">
      <w:pPr>
        <w:rPr>
          <w:rFonts w:hint="eastAsia" w:ascii="宋体" w:hAnsi="宋体" w:eastAsia="宋体" w:cs="宋体"/>
          <w:color w:val="auto"/>
          <w:sz w:val="28"/>
          <w:highlight w:val="none"/>
          <w:u w:val="single"/>
        </w:rPr>
      </w:pPr>
    </w:p>
    <w:p w14:paraId="79E0BADB">
      <w:pPr>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单位（公章）</w:t>
      </w:r>
    </w:p>
    <w:p w14:paraId="138274EF">
      <w:pPr>
        <w:jc w:val="center"/>
        <w:rPr>
          <w:rFonts w:hint="eastAsia" w:ascii="宋体" w:hAnsi="宋体" w:eastAsia="宋体" w:cs="宋体"/>
          <w:color w:val="auto"/>
          <w:sz w:val="28"/>
          <w:highlight w:val="none"/>
        </w:rPr>
      </w:pPr>
    </w:p>
    <w:p w14:paraId="1C024A56">
      <w:pPr>
        <w:jc w:val="center"/>
        <w:rPr>
          <w:rFonts w:hint="eastAsia" w:ascii="宋体" w:hAnsi="宋体" w:eastAsia="宋体" w:cs="宋体"/>
          <w:color w:val="auto"/>
          <w:w w:val="80"/>
          <w:sz w:val="36"/>
          <w:highlight w:val="none"/>
        </w:rPr>
        <w:sectPr>
          <w:headerReference r:id="rId3" w:type="default"/>
          <w:footerReference r:id="rId4" w:type="default"/>
          <w:pgSz w:w="11907" w:h="16840"/>
          <w:pgMar w:top="1474" w:right="1134" w:bottom="1474" w:left="1134" w:header="720" w:footer="720" w:gutter="0"/>
          <w:pgNumType w:start="1"/>
          <w:cols w:space="720" w:num="1"/>
          <w:docGrid w:linePitch="285" w:charSpace="0"/>
        </w:sectPr>
      </w:pPr>
      <w:r>
        <w:rPr>
          <w:rFonts w:hint="eastAsia" w:ascii="宋体" w:hAnsi="宋体" w:eastAsia="宋体" w:cs="宋体"/>
          <w:color w:val="auto"/>
          <w:sz w:val="28"/>
          <w:highlight w:val="none"/>
        </w:rPr>
        <w:t xml:space="preserve">    年   月   日</w:t>
      </w:r>
    </w:p>
    <w:p w14:paraId="15B409FD">
      <w:pPr>
        <w:pStyle w:val="2"/>
        <w:ind w:firstLine="3534" w:firstLineChars="1100"/>
        <w:jc w:val="both"/>
        <w:rPr>
          <w:rFonts w:hint="eastAsia" w:ascii="宋体" w:hAnsi="宋体" w:eastAsia="宋体" w:cs="宋体"/>
          <w:b/>
          <w:bCs/>
          <w:color w:val="auto"/>
          <w:sz w:val="32"/>
          <w:highlight w:val="none"/>
        </w:rPr>
      </w:pPr>
      <w:bookmarkStart w:id="32" w:name="_Toc262628654"/>
      <w:bookmarkStart w:id="33" w:name="_Toc6949"/>
      <w:r>
        <w:rPr>
          <w:rFonts w:hint="eastAsia" w:ascii="宋体" w:hAnsi="宋体" w:eastAsia="宋体" w:cs="宋体"/>
          <w:b/>
          <w:bCs/>
          <w:color w:val="auto"/>
          <w:sz w:val="32"/>
          <w:highlight w:val="none"/>
        </w:rPr>
        <w:t>1.询价响应</w:t>
      </w:r>
      <w:bookmarkEnd w:id="32"/>
      <w:r>
        <w:rPr>
          <w:rFonts w:hint="eastAsia" w:ascii="宋体" w:hAnsi="宋体" w:eastAsia="宋体" w:cs="宋体"/>
          <w:b/>
          <w:bCs/>
          <w:color w:val="auto"/>
          <w:sz w:val="32"/>
          <w:highlight w:val="none"/>
        </w:rPr>
        <w:t>书</w:t>
      </w:r>
      <w:bookmarkEnd w:id="33"/>
    </w:p>
    <w:p w14:paraId="746E071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rPr>
        <w:t>上饶市广丰区中医院</w:t>
      </w:r>
    </w:p>
    <w:p w14:paraId="7D535755">
      <w:pPr>
        <w:spacing w:line="4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)项目询价</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相关服务的询价邀请，签字代表(</w:t>
      </w:r>
      <w:r>
        <w:rPr>
          <w:rFonts w:hint="eastAsia" w:ascii="宋体" w:hAnsi="宋体" w:eastAsia="宋体" w:cs="宋体"/>
          <w:color w:val="auto"/>
          <w:sz w:val="24"/>
          <w:highlight w:val="none"/>
          <w:u w:val="single"/>
        </w:rPr>
        <w:t>姓名、职务</w:t>
      </w:r>
      <w:r>
        <w:rPr>
          <w:rFonts w:hint="eastAsia" w:ascii="宋体" w:hAnsi="宋体" w:eastAsia="宋体" w:cs="宋体"/>
          <w:color w:val="auto"/>
          <w:sz w:val="24"/>
          <w:highlight w:val="none"/>
        </w:rPr>
        <w:t>)经正式授权并代表我方</w:t>
      </w:r>
      <w:r>
        <w:rPr>
          <w:rFonts w:hint="eastAsia" w:ascii="宋体" w:hAnsi="宋体" w:eastAsia="宋体" w:cs="宋体"/>
          <w:color w:val="auto"/>
          <w:sz w:val="24"/>
          <w:highlight w:val="none"/>
          <w:u w:val="single"/>
        </w:rPr>
        <w:t>(单位名称、地址)</w:t>
      </w:r>
      <w:r>
        <w:rPr>
          <w:rFonts w:hint="eastAsia" w:ascii="宋体" w:hAnsi="宋体" w:eastAsia="宋体" w:cs="宋体"/>
          <w:color w:val="auto"/>
          <w:sz w:val="24"/>
          <w:highlight w:val="none"/>
        </w:rPr>
        <w:t>提交下述文件正本一份及副本</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份:</w:t>
      </w:r>
    </w:p>
    <w:p w14:paraId="68A17E5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书</w:t>
      </w:r>
    </w:p>
    <w:p w14:paraId="4829EB79">
      <w:pPr>
        <w:spacing w:line="400" w:lineRule="exact"/>
        <w:ind w:left="707" w:hanging="28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报价表</w:t>
      </w:r>
    </w:p>
    <w:p w14:paraId="0385622B">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响应/偏离表</w:t>
      </w:r>
    </w:p>
    <w:p w14:paraId="32E6126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、商务条件响应/偏离表</w:t>
      </w:r>
    </w:p>
    <w:p w14:paraId="559C1A4F">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应当提交的资格、资信证明文件</w:t>
      </w:r>
    </w:p>
    <w:p w14:paraId="68212804">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14:paraId="165B4FB7">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1. 所附报价表中规定的应提供的服务总报价为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14:paraId="175A2662">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2. 我方将按询价通知书的规定履行合同责任和义务。</w:t>
      </w:r>
    </w:p>
    <w:p w14:paraId="78220DE1">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我方已详细审查全部询价通知书，包括第</w:t>
      </w:r>
      <w:r>
        <w:rPr>
          <w:rFonts w:hint="eastAsia" w:ascii="宋体" w:hAnsi="宋体" w:eastAsia="宋体" w:cs="宋体"/>
          <w:color w:val="auto"/>
          <w:sz w:val="24"/>
          <w:highlight w:val="none"/>
          <w:u w:val="single"/>
        </w:rPr>
        <w:t>(编号、补遗函)(如果有的话)。</w:t>
      </w:r>
      <w:r>
        <w:rPr>
          <w:rFonts w:hint="eastAsia" w:ascii="宋体" w:hAnsi="宋体" w:eastAsia="宋体" w:cs="宋体"/>
          <w:color w:val="auto"/>
          <w:sz w:val="24"/>
          <w:highlight w:val="none"/>
        </w:rPr>
        <w:t>我们完全理解并同意放弃对这方面有不明及误解的权力。</w:t>
      </w:r>
    </w:p>
    <w:p w14:paraId="7CE39FD0">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4. 本询价有效期为自询价之日起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w:t>
      </w:r>
    </w:p>
    <w:p w14:paraId="299DF0B9">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5. 如果在规定的询价时间后，我方在询价有效期内撤回响应文件，询价保证金将不予退还。</w:t>
      </w:r>
    </w:p>
    <w:p w14:paraId="0FA860FC">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6. 我方同意提供按照贵方可能要求的与其询价有关的一切数据或资料。</w:t>
      </w:r>
    </w:p>
    <w:p w14:paraId="639AB0DB">
      <w:pPr>
        <w:spacing w:line="400" w:lineRule="exact"/>
        <w:ind w:left="707" w:hanging="283"/>
        <w:rPr>
          <w:rFonts w:hint="eastAsia" w:ascii="宋体" w:hAnsi="宋体" w:eastAsia="宋体" w:cs="宋体"/>
          <w:color w:val="auto"/>
          <w:sz w:val="24"/>
          <w:highlight w:val="none"/>
        </w:rPr>
      </w:pPr>
      <w:r>
        <w:rPr>
          <w:rFonts w:hint="eastAsia" w:ascii="宋体" w:hAnsi="宋体" w:eastAsia="宋体" w:cs="宋体"/>
          <w:color w:val="auto"/>
          <w:sz w:val="24"/>
          <w:highlight w:val="none"/>
        </w:rPr>
        <w:t>7. 与本询价有关的一切正式往来信函请寄:</w:t>
      </w:r>
    </w:p>
    <w:p w14:paraId="7C0A3167">
      <w:pPr>
        <w:spacing w:line="432" w:lineRule="auto"/>
        <w:rPr>
          <w:rFonts w:hint="eastAsia" w:ascii="宋体" w:hAnsi="宋体" w:eastAsia="宋体" w:cs="宋体"/>
          <w:color w:val="auto"/>
          <w:sz w:val="24"/>
          <w:highlight w:val="none"/>
        </w:rPr>
      </w:pPr>
    </w:p>
    <w:p w14:paraId="33741624">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6C7C0C5A">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电话:    </w:t>
      </w:r>
    </w:p>
    <w:p w14:paraId="29AD2200">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07444179">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31F48012">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D882841">
      <w:pPr>
        <w:spacing w:line="432" w:lineRule="auto"/>
        <w:jc w:val="center"/>
        <w:rPr>
          <w:rFonts w:hint="eastAsia" w:ascii="宋体" w:hAnsi="宋体" w:eastAsia="宋体" w:cs="宋体"/>
          <w:color w:val="auto"/>
          <w:sz w:val="28"/>
          <w:highlight w:val="none"/>
        </w:rPr>
        <w:sectPr>
          <w:headerReference r:id="rId5" w:type="default"/>
          <w:footerReference r:id="rId6" w:type="default"/>
          <w:pgSz w:w="11907" w:h="16840"/>
          <w:pgMar w:top="1474" w:right="1134" w:bottom="1474" w:left="1134" w:header="720" w:footer="720" w:gutter="0"/>
          <w:cols w:space="720" w:num="1"/>
          <w:docGrid w:linePitch="285" w:charSpace="0"/>
        </w:sectPr>
      </w:pPr>
    </w:p>
    <w:p w14:paraId="17760D7B">
      <w:pPr>
        <w:pStyle w:val="2"/>
        <w:jc w:val="center"/>
        <w:rPr>
          <w:rFonts w:hint="eastAsia" w:ascii="宋体" w:hAnsi="宋体" w:eastAsia="宋体" w:cs="宋体"/>
          <w:b/>
          <w:bCs/>
          <w:color w:val="auto"/>
          <w:sz w:val="32"/>
          <w:highlight w:val="none"/>
        </w:rPr>
      </w:pPr>
      <w:bookmarkStart w:id="34" w:name="_Toc17340"/>
      <w:bookmarkStart w:id="35" w:name="_Toc225565937"/>
      <w:bookmarkStart w:id="36" w:name="_Toc223948599"/>
      <w:r>
        <w:rPr>
          <w:rFonts w:hint="eastAsia" w:ascii="宋体" w:hAnsi="宋体" w:eastAsia="宋体" w:cs="宋体"/>
          <w:b/>
          <w:bCs/>
          <w:color w:val="auto"/>
          <w:sz w:val="32"/>
          <w:highlight w:val="none"/>
        </w:rPr>
        <w:t>2. 报 价 表</w:t>
      </w:r>
      <w:bookmarkEnd w:id="34"/>
      <w:bookmarkEnd w:id="35"/>
      <w:bookmarkEnd w:id="36"/>
    </w:p>
    <w:p w14:paraId="78FDAAF1">
      <w:pPr>
        <w:spacing w:line="120" w:lineRule="auto"/>
        <w:rPr>
          <w:rFonts w:hint="eastAsia" w:ascii="宋体" w:hAnsi="宋体" w:eastAsia="宋体" w:cs="宋体"/>
          <w:color w:val="auto"/>
          <w:sz w:val="28"/>
          <w:highlight w:val="none"/>
        </w:rPr>
      </w:pPr>
    </w:p>
    <w:p w14:paraId="36022D2F">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85"/>
        <w:gridCol w:w="1611"/>
        <w:gridCol w:w="1382"/>
        <w:gridCol w:w="685"/>
        <w:gridCol w:w="646"/>
        <w:gridCol w:w="1314"/>
        <w:gridCol w:w="1393"/>
        <w:gridCol w:w="685"/>
      </w:tblGrid>
      <w:tr w14:paraId="63759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2" w:hRule="exact"/>
        </w:trPr>
        <w:tc>
          <w:tcPr>
            <w:tcW w:w="685" w:type="dxa"/>
            <w:tcBorders>
              <w:top w:val="single" w:color="auto" w:sz="12" w:space="0"/>
              <w:right w:val="single" w:color="auto" w:sz="4" w:space="0"/>
            </w:tcBorders>
            <w:vAlign w:val="center"/>
          </w:tcPr>
          <w:p w14:paraId="3B91306A">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85" w:type="dxa"/>
            <w:tcBorders>
              <w:top w:val="single" w:color="auto" w:sz="12" w:space="0"/>
              <w:left w:val="single" w:color="auto" w:sz="4" w:space="0"/>
            </w:tcBorders>
            <w:vAlign w:val="center"/>
          </w:tcPr>
          <w:p w14:paraId="5FAE4C4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611" w:type="dxa"/>
            <w:tcBorders>
              <w:top w:val="single" w:color="auto" w:sz="12" w:space="0"/>
              <w:right w:val="single" w:color="auto" w:sz="4" w:space="0"/>
            </w:tcBorders>
            <w:vAlign w:val="center"/>
          </w:tcPr>
          <w:p w14:paraId="3CC429E9">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制造商、品牌</w:t>
            </w:r>
          </w:p>
        </w:tc>
        <w:tc>
          <w:tcPr>
            <w:tcW w:w="1382" w:type="dxa"/>
            <w:tcBorders>
              <w:top w:val="single" w:color="auto" w:sz="12" w:space="0"/>
              <w:left w:val="single" w:color="auto" w:sz="4" w:space="0"/>
            </w:tcBorders>
            <w:vAlign w:val="center"/>
          </w:tcPr>
          <w:p w14:paraId="0CFC7827">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规格、型号</w:t>
            </w:r>
          </w:p>
        </w:tc>
        <w:tc>
          <w:tcPr>
            <w:tcW w:w="685" w:type="dxa"/>
            <w:tcBorders>
              <w:top w:val="single" w:color="auto" w:sz="12" w:space="0"/>
            </w:tcBorders>
            <w:vAlign w:val="center"/>
          </w:tcPr>
          <w:p w14:paraId="5287D51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产地</w:t>
            </w:r>
          </w:p>
        </w:tc>
        <w:tc>
          <w:tcPr>
            <w:tcW w:w="646" w:type="dxa"/>
            <w:tcBorders>
              <w:top w:val="single" w:color="auto" w:sz="12" w:space="0"/>
              <w:right w:val="single" w:color="auto" w:sz="4" w:space="0"/>
            </w:tcBorders>
            <w:vAlign w:val="center"/>
          </w:tcPr>
          <w:p w14:paraId="5AB15CE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314" w:type="dxa"/>
            <w:tcBorders>
              <w:top w:val="single" w:color="auto" w:sz="12" w:space="0"/>
              <w:left w:val="single" w:color="auto" w:sz="4" w:space="0"/>
              <w:right w:val="single" w:color="auto" w:sz="4" w:space="0"/>
            </w:tcBorders>
            <w:vAlign w:val="center"/>
          </w:tcPr>
          <w:p w14:paraId="0C2D099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393" w:type="dxa"/>
            <w:tcBorders>
              <w:top w:val="single" w:color="auto" w:sz="12" w:space="0"/>
              <w:left w:val="single" w:color="auto" w:sz="4" w:space="0"/>
              <w:right w:val="single" w:color="auto" w:sz="4" w:space="0"/>
            </w:tcBorders>
            <w:vAlign w:val="center"/>
          </w:tcPr>
          <w:p w14:paraId="2F5562B2">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总价（元）</w:t>
            </w:r>
          </w:p>
        </w:tc>
        <w:tc>
          <w:tcPr>
            <w:tcW w:w="685" w:type="dxa"/>
            <w:tcBorders>
              <w:top w:val="single" w:color="auto" w:sz="12" w:space="0"/>
              <w:left w:val="single" w:color="auto" w:sz="4" w:space="0"/>
              <w:right w:val="single" w:color="auto" w:sz="4" w:space="0"/>
            </w:tcBorders>
          </w:tcPr>
          <w:p w14:paraId="1B5117A0">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2F19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685" w:type="dxa"/>
            <w:tcBorders>
              <w:right w:val="single" w:color="auto" w:sz="4" w:space="0"/>
            </w:tcBorders>
            <w:vAlign w:val="center"/>
          </w:tcPr>
          <w:p w14:paraId="380539A6">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85" w:type="dxa"/>
            <w:tcBorders>
              <w:left w:val="single" w:color="auto" w:sz="4" w:space="0"/>
            </w:tcBorders>
            <w:vAlign w:val="center"/>
          </w:tcPr>
          <w:p w14:paraId="588FA8CB">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6DAD326">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09F1638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22F67255">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45D47811">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1CB92864">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5AAFA27">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76DBD6A1">
            <w:pPr>
              <w:spacing w:line="400" w:lineRule="exact"/>
              <w:jc w:val="center"/>
              <w:rPr>
                <w:rFonts w:hint="eastAsia" w:asciiTheme="minorEastAsia" w:hAnsiTheme="minorEastAsia" w:eastAsiaTheme="minorEastAsia" w:cstheme="minorEastAsia"/>
                <w:color w:val="auto"/>
                <w:sz w:val="24"/>
                <w:szCs w:val="24"/>
                <w:highlight w:val="none"/>
              </w:rPr>
            </w:pPr>
          </w:p>
        </w:tc>
      </w:tr>
      <w:tr w14:paraId="051FA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644A503C">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85" w:type="dxa"/>
            <w:tcBorders>
              <w:left w:val="single" w:color="auto" w:sz="4" w:space="0"/>
            </w:tcBorders>
            <w:vAlign w:val="center"/>
          </w:tcPr>
          <w:p w14:paraId="7FFAB1F9">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0BE12B3D">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629E66DE">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019BC473">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550D4EF1">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03F26EDD">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176144DA">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530B77A">
            <w:pPr>
              <w:spacing w:line="400" w:lineRule="exact"/>
              <w:jc w:val="center"/>
              <w:rPr>
                <w:rFonts w:hint="eastAsia" w:asciiTheme="minorEastAsia" w:hAnsiTheme="minorEastAsia" w:eastAsiaTheme="minorEastAsia" w:cstheme="minorEastAsia"/>
                <w:color w:val="auto"/>
                <w:sz w:val="24"/>
                <w:szCs w:val="24"/>
                <w:highlight w:val="none"/>
              </w:rPr>
            </w:pPr>
          </w:p>
        </w:tc>
      </w:tr>
      <w:tr w14:paraId="49EA0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43A78C4B">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6D61AA98">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6E3D8102">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30FE9959">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427EFD9C">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7A67EC9D">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3D007059">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08884CCF">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391E62E">
            <w:pPr>
              <w:spacing w:line="400" w:lineRule="exact"/>
              <w:jc w:val="center"/>
              <w:rPr>
                <w:rFonts w:hint="eastAsia" w:asciiTheme="minorEastAsia" w:hAnsiTheme="minorEastAsia" w:eastAsiaTheme="minorEastAsia" w:cstheme="minorEastAsia"/>
                <w:color w:val="auto"/>
                <w:sz w:val="24"/>
                <w:szCs w:val="24"/>
                <w:highlight w:val="none"/>
              </w:rPr>
            </w:pPr>
          </w:p>
        </w:tc>
      </w:tr>
      <w:tr w14:paraId="34C31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685" w:type="dxa"/>
            <w:tcBorders>
              <w:right w:val="single" w:color="auto" w:sz="4" w:space="0"/>
            </w:tcBorders>
            <w:vAlign w:val="center"/>
          </w:tcPr>
          <w:p w14:paraId="5F27F4E1">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tcBorders>
            <w:vAlign w:val="center"/>
          </w:tcPr>
          <w:p w14:paraId="54BF4DDD">
            <w:pPr>
              <w:spacing w:line="400" w:lineRule="exact"/>
              <w:jc w:val="center"/>
              <w:rPr>
                <w:rFonts w:hint="eastAsia" w:asciiTheme="minorEastAsia" w:hAnsiTheme="minorEastAsia" w:eastAsiaTheme="minorEastAsia" w:cstheme="minorEastAsia"/>
                <w:color w:val="auto"/>
                <w:sz w:val="24"/>
                <w:szCs w:val="24"/>
                <w:highlight w:val="none"/>
              </w:rPr>
            </w:pPr>
          </w:p>
        </w:tc>
        <w:tc>
          <w:tcPr>
            <w:tcW w:w="1611" w:type="dxa"/>
            <w:tcBorders>
              <w:right w:val="single" w:color="auto" w:sz="4" w:space="0"/>
            </w:tcBorders>
            <w:vAlign w:val="center"/>
          </w:tcPr>
          <w:p w14:paraId="4ED03366">
            <w:pPr>
              <w:spacing w:line="400" w:lineRule="exact"/>
              <w:jc w:val="center"/>
              <w:rPr>
                <w:rFonts w:hint="eastAsia" w:asciiTheme="minorEastAsia" w:hAnsiTheme="minorEastAsia" w:eastAsiaTheme="minorEastAsia" w:cstheme="minorEastAsia"/>
                <w:color w:val="auto"/>
                <w:sz w:val="24"/>
                <w:szCs w:val="24"/>
                <w:highlight w:val="none"/>
              </w:rPr>
            </w:pPr>
          </w:p>
        </w:tc>
        <w:tc>
          <w:tcPr>
            <w:tcW w:w="1382" w:type="dxa"/>
            <w:tcBorders>
              <w:left w:val="single" w:color="auto" w:sz="4" w:space="0"/>
            </w:tcBorders>
            <w:vAlign w:val="center"/>
          </w:tcPr>
          <w:p w14:paraId="7279E8C3">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vAlign w:val="center"/>
          </w:tcPr>
          <w:p w14:paraId="6ECDFD17">
            <w:pPr>
              <w:spacing w:line="400" w:lineRule="exact"/>
              <w:jc w:val="center"/>
              <w:rPr>
                <w:rFonts w:hint="eastAsia" w:asciiTheme="minorEastAsia" w:hAnsiTheme="minorEastAsia" w:eastAsiaTheme="minorEastAsia" w:cstheme="minorEastAsia"/>
                <w:color w:val="auto"/>
                <w:sz w:val="24"/>
                <w:szCs w:val="24"/>
                <w:highlight w:val="none"/>
              </w:rPr>
            </w:pPr>
          </w:p>
        </w:tc>
        <w:tc>
          <w:tcPr>
            <w:tcW w:w="646" w:type="dxa"/>
            <w:tcBorders>
              <w:right w:val="single" w:color="auto" w:sz="4" w:space="0"/>
            </w:tcBorders>
            <w:vAlign w:val="center"/>
          </w:tcPr>
          <w:p w14:paraId="03388B3C">
            <w:pPr>
              <w:spacing w:line="400" w:lineRule="exact"/>
              <w:jc w:val="center"/>
              <w:rPr>
                <w:rFonts w:hint="eastAsia" w:asciiTheme="minorEastAsia" w:hAnsiTheme="minorEastAsia" w:eastAsiaTheme="minorEastAsia" w:cstheme="minorEastAsia"/>
                <w:color w:val="auto"/>
                <w:sz w:val="24"/>
                <w:szCs w:val="24"/>
                <w:highlight w:val="none"/>
              </w:rPr>
            </w:pPr>
          </w:p>
        </w:tc>
        <w:tc>
          <w:tcPr>
            <w:tcW w:w="1314" w:type="dxa"/>
            <w:tcBorders>
              <w:left w:val="single" w:color="auto" w:sz="4" w:space="0"/>
              <w:right w:val="single" w:color="auto" w:sz="4" w:space="0"/>
            </w:tcBorders>
            <w:vAlign w:val="center"/>
          </w:tcPr>
          <w:p w14:paraId="380135CA">
            <w:pPr>
              <w:spacing w:line="400" w:lineRule="exact"/>
              <w:jc w:val="center"/>
              <w:rPr>
                <w:rFonts w:hint="eastAsia" w:asciiTheme="minorEastAsia" w:hAnsiTheme="minorEastAsia" w:eastAsiaTheme="minorEastAsia" w:cstheme="minorEastAsia"/>
                <w:color w:val="auto"/>
                <w:sz w:val="24"/>
                <w:szCs w:val="24"/>
                <w:highlight w:val="none"/>
              </w:rPr>
            </w:pPr>
          </w:p>
        </w:tc>
        <w:tc>
          <w:tcPr>
            <w:tcW w:w="1393" w:type="dxa"/>
            <w:tcBorders>
              <w:left w:val="single" w:color="auto" w:sz="4" w:space="0"/>
              <w:right w:val="single" w:color="auto" w:sz="4" w:space="0"/>
            </w:tcBorders>
            <w:vAlign w:val="center"/>
          </w:tcPr>
          <w:p w14:paraId="27AB1402">
            <w:pPr>
              <w:spacing w:line="400" w:lineRule="exact"/>
              <w:jc w:val="center"/>
              <w:rPr>
                <w:rFonts w:hint="eastAsia" w:asciiTheme="minorEastAsia" w:hAnsiTheme="minorEastAsia" w:eastAsiaTheme="minorEastAsia" w:cstheme="minorEastAsia"/>
                <w:color w:val="auto"/>
                <w:sz w:val="24"/>
                <w:szCs w:val="24"/>
                <w:highlight w:val="none"/>
              </w:rPr>
            </w:pPr>
          </w:p>
        </w:tc>
        <w:tc>
          <w:tcPr>
            <w:tcW w:w="685" w:type="dxa"/>
            <w:tcBorders>
              <w:left w:val="single" w:color="auto" w:sz="4" w:space="0"/>
              <w:right w:val="single" w:color="auto" w:sz="4" w:space="0"/>
            </w:tcBorders>
          </w:tcPr>
          <w:p w14:paraId="286B667A">
            <w:pPr>
              <w:spacing w:line="400" w:lineRule="exact"/>
              <w:jc w:val="center"/>
              <w:rPr>
                <w:rFonts w:hint="eastAsia" w:asciiTheme="minorEastAsia" w:hAnsiTheme="minorEastAsia" w:eastAsiaTheme="minorEastAsia" w:cstheme="minorEastAsia"/>
                <w:color w:val="auto"/>
                <w:sz w:val="24"/>
                <w:szCs w:val="24"/>
                <w:highlight w:val="none"/>
              </w:rPr>
            </w:pPr>
          </w:p>
        </w:tc>
      </w:tr>
      <w:tr w14:paraId="13F06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48" w:type="dxa"/>
            <w:gridSpan w:val="5"/>
            <w:tcBorders>
              <w:top w:val="single" w:color="auto" w:sz="4" w:space="0"/>
              <w:bottom w:val="single" w:color="auto" w:sz="12" w:space="0"/>
              <w:right w:val="single" w:color="auto" w:sz="4" w:space="0"/>
            </w:tcBorders>
            <w:vAlign w:val="center"/>
          </w:tcPr>
          <w:p w14:paraId="68EC8525">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     计：（大写）</w:t>
            </w:r>
          </w:p>
        </w:tc>
        <w:tc>
          <w:tcPr>
            <w:tcW w:w="4038" w:type="dxa"/>
            <w:gridSpan w:val="4"/>
            <w:tcBorders>
              <w:top w:val="single" w:color="auto" w:sz="4" w:space="0"/>
              <w:left w:val="single" w:color="auto" w:sz="4" w:space="0"/>
              <w:bottom w:val="single" w:color="auto" w:sz="12" w:space="0"/>
              <w:right w:val="single" w:color="auto" w:sz="4" w:space="0"/>
            </w:tcBorders>
          </w:tcPr>
          <w:p w14:paraId="34750593">
            <w:pPr>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（小写）</w:t>
            </w:r>
          </w:p>
        </w:tc>
      </w:tr>
    </w:tbl>
    <w:p w14:paraId="41FACD5F">
      <w:pPr>
        <w:spacing w:line="432" w:lineRule="auto"/>
        <w:rPr>
          <w:rFonts w:hint="eastAsia" w:ascii="宋体" w:hAnsi="宋体" w:eastAsia="宋体" w:cs="宋体"/>
          <w:color w:val="auto"/>
          <w:sz w:val="24"/>
          <w:highlight w:val="none"/>
        </w:rPr>
      </w:pPr>
    </w:p>
    <w:p w14:paraId="75F32C2E">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供应商盖章：</w:t>
      </w:r>
    </w:p>
    <w:p w14:paraId="5A4761E7">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法定代表人或委托代理签字或盖章：   </w:t>
      </w:r>
    </w:p>
    <w:p w14:paraId="6456E60C">
      <w:pPr>
        <w:pStyle w:val="3"/>
        <w:spacing w:before="0" w:after="0" w:line="460" w:lineRule="exact"/>
        <w:jc w:val="center"/>
        <w:rPr>
          <w:rFonts w:hint="eastAsia" w:ascii="宋体" w:hAnsi="宋体" w:eastAsia="宋体" w:cs="宋体"/>
          <w:color w:val="auto"/>
          <w:highlight w:val="none"/>
        </w:rPr>
      </w:pPr>
      <w:bookmarkStart w:id="37" w:name="_Toc223948602"/>
      <w:bookmarkStart w:id="38" w:name="_Toc225565940"/>
    </w:p>
    <w:p w14:paraId="48524661">
      <w:pPr>
        <w:rPr>
          <w:rFonts w:hint="eastAsia" w:ascii="宋体" w:hAnsi="宋体" w:eastAsia="宋体" w:cs="宋体"/>
          <w:highlight w:val="none"/>
        </w:rPr>
      </w:pPr>
    </w:p>
    <w:p w14:paraId="6BDC1D6B">
      <w:pPr>
        <w:pStyle w:val="3"/>
        <w:spacing w:before="0" w:after="0" w:line="460" w:lineRule="exact"/>
        <w:jc w:val="center"/>
        <w:rPr>
          <w:rFonts w:hint="eastAsia" w:ascii="宋体" w:hAnsi="宋体" w:eastAsia="宋体" w:cs="宋体"/>
          <w:color w:val="auto"/>
          <w:highlight w:val="none"/>
        </w:rPr>
      </w:pPr>
    </w:p>
    <w:p w14:paraId="4A445566">
      <w:pPr>
        <w:pStyle w:val="3"/>
        <w:spacing w:before="0" w:after="0" w:line="460" w:lineRule="exact"/>
        <w:jc w:val="center"/>
        <w:rPr>
          <w:rFonts w:hint="eastAsia" w:ascii="宋体" w:hAnsi="宋体" w:eastAsia="宋体" w:cs="宋体"/>
          <w:color w:val="auto"/>
          <w:highlight w:val="none"/>
        </w:rPr>
      </w:pPr>
    </w:p>
    <w:p w14:paraId="34F6B778">
      <w:pPr>
        <w:pStyle w:val="3"/>
        <w:spacing w:before="0" w:after="0" w:line="460" w:lineRule="exact"/>
        <w:jc w:val="center"/>
        <w:rPr>
          <w:rFonts w:hint="eastAsia" w:ascii="宋体" w:hAnsi="宋体" w:eastAsia="宋体" w:cs="宋体"/>
          <w:color w:val="auto"/>
          <w:highlight w:val="none"/>
        </w:rPr>
      </w:pPr>
    </w:p>
    <w:p w14:paraId="3FE0D402">
      <w:pPr>
        <w:pStyle w:val="3"/>
        <w:spacing w:before="0" w:after="0" w:line="460" w:lineRule="exact"/>
        <w:jc w:val="center"/>
        <w:rPr>
          <w:rFonts w:hint="eastAsia" w:ascii="宋体" w:hAnsi="宋体" w:eastAsia="宋体" w:cs="宋体"/>
          <w:color w:val="auto"/>
          <w:highlight w:val="none"/>
        </w:rPr>
      </w:pPr>
    </w:p>
    <w:p w14:paraId="747A8FEB">
      <w:pPr>
        <w:pStyle w:val="3"/>
        <w:spacing w:before="0" w:after="0" w:line="460" w:lineRule="exact"/>
        <w:jc w:val="center"/>
        <w:rPr>
          <w:rFonts w:hint="eastAsia" w:ascii="宋体" w:hAnsi="宋体" w:eastAsia="宋体" w:cs="宋体"/>
          <w:color w:val="auto"/>
          <w:highlight w:val="none"/>
        </w:rPr>
      </w:pPr>
    </w:p>
    <w:p w14:paraId="2DAE2C5A">
      <w:pPr>
        <w:pStyle w:val="3"/>
        <w:spacing w:before="0" w:after="0" w:line="460" w:lineRule="exact"/>
        <w:jc w:val="center"/>
        <w:rPr>
          <w:rFonts w:hint="eastAsia" w:ascii="宋体" w:hAnsi="宋体" w:eastAsia="宋体" w:cs="宋体"/>
          <w:color w:val="auto"/>
          <w:highlight w:val="none"/>
        </w:rPr>
      </w:pPr>
    </w:p>
    <w:p w14:paraId="520A2C53">
      <w:pPr>
        <w:rPr>
          <w:rFonts w:hint="eastAsia" w:ascii="宋体" w:hAnsi="宋体" w:eastAsia="宋体" w:cs="宋体"/>
          <w:highlight w:val="none"/>
        </w:rPr>
      </w:pPr>
    </w:p>
    <w:p w14:paraId="399493A0">
      <w:pPr>
        <w:pStyle w:val="3"/>
        <w:spacing w:before="0" w:after="0" w:line="460" w:lineRule="exact"/>
        <w:jc w:val="center"/>
        <w:rPr>
          <w:rFonts w:hint="eastAsia" w:ascii="宋体" w:hAnsi="宋体" w:eastAsia="宋体" w:cs="宋体"/>
          <w:color w:val="auto"/>
          <w:highlight w:val="none"/>
          <w:lang w:val="en-US" w:eastAsia="zh-CN"/>
        </w:rPr>
      </w:pPr>
      <w:bookmarkStart w:id="39" w:name="_Toc11349"/>
    </w:p>
    <w:p w14:paraId="266D81D5">
      <w:pPr>
        <w:pStyle w:val="3"/>
        <w:spacing w:before="0" w:after="0" w:line="460" w:lineRule="exact"/>
        <w:jc w:val="center"/>
        <w:rPr>
          <w:rFonts w:hint="eastAsia" w:ascii="宋体" w:hAnsi="宋体" w:eastAsia="宋体" w:cs="宋体"/>
          <w:color w:val="auto"/>
          <w:highlight w:val="none"/>
          <w:lang w:val="en-US" w:eastAsia="zh-CN"/>
        </w:rPr>
      </w:pPr>
    </w:p>
    <w:p w14:paraId="78EFA70E">
      <w:pPr>
        <w:rPr>
          <w:rFonts w:hint="eastAsia" w:ascii="宋体" w:hAnsi="宋体" w:eastAsia="宋体" w:cs="宋体"/>
          <w:color w:val="auto"/>
          <w:highlight w:val="none"/>
          <w:lang w:val="en-US" w:eastAsia="zh-CN"/>
        </w:rPr>
      </w:pPr>
    </w:p>
    <w:p w14:paraId="4D1C7DF2">
      <w:pPr>
        <w:pStyle w:val="8"/>
        <w:rPr>
          <w:rFonts w:hint="eastAsia" w:ascii="宋体" w:hAnsi="宋体" w:eastAsia="宋体" w:cs="宋体"/>
          <w:color w:val="auto"/>
          <w:highlight w:val="none"/>
          <w:lang w:val="en-US" w:eastAsia="zh-CN"/>
        </w:rPr>
      </w:pPr>
    </w:p>
    <w:p w14:paraId="6F8F7662">
      <w:pPr>
        <w:rPr>
          <w:rFonts w:hint="eastAsia" w:ascii="宋体" w:hAnsi="宋体" w:eastAsia="宋体" w:cs="宋体"/>
          <w:color w:val="auto"/>
          <w:highlight w:val="none"/>
          <w:lang w:val="en-US" w:eastAsia="zh-CN"/>
        </w:rPr>
      </w:pPr>
    </w:p>
    <w:p w14:paraId="0DF614F2">
      <w:pPr>
        <w:pStyle w:val="8"/>
        <w:rPr>
          <w:rFonts w:hint="eastAsia"/>
          <w:lang w:val="en-US" w:eastAsia="zh-CN"/>
        </w:rPr>
      </w:pPr>
    </w:p>
    <w:p w14:paraId="0F90ABDC">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bookmarkEnd w:id="37"/>
      <w:bookmarkEnd w:id="38"/>
      <w:r>
        <w:rPr>
          <w:rFonts w:hint="eastAsia" w:ascii="宋体" w:hAnsi="宋体" w:eastAsia="宋体" w:cs="宋体"/>
          <w:color w:val="auto"/>
          <w:highlight w:val="none"/>
          <w:lang w:val="en-US" w:eastAsia="zh-CN"/>
        </w:rPr>
        <w:t>技术需求</w:t>
      </w:r>
      <w:r>
        <w:rPr>
          <w:rFonts w:hint="eastAsia" w:ascii="宋体" w:hAnsi="宋体" w:eastAsia="宋体" w:cs="宋体"/>
          <w:color w:val="auto"/>
          <w:highlight w:val="none"/>
        </w:rPr>
        <w:t>响应/偏离表</w:t>
      </w:r>
      <w:bookmarkEnd w:id="39"/>
    </w:p>
    <w:p w14:paraId="6595D532">
      <w:pPr>
        <w:spacing w:line="432" w:lineRule="auto"/>
        <w:rPr>
          <w:rFonts w:hint="eastAsia" w:ascii="宋体" w:hAnsi="宋体" w:eastAsia="宋体" w:cs="宋体"/>
          <w:color w:val="auto"/>
          <w:sz w:val="24"/>
          <w:highlight w:val="none"/>
        </w:rPr>
      </w:pPr>
    </w:p>
    <w:p w14:paraId="02FD6FF4">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998"/>
        <w:gridCol w:w="2694"/>
        <w:gridCol w:w="1635"/>
        <w:gridCol w:w="878"/>
      </w:tblGrid>
      <w:tr w14:paraId="46D3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1E2F286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98" w:type="dxa"/>
            <w:vAlign w:val="center"/>
          </w:tcPr>
          <w:p w14:paraId="18DDEE0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w:t>
            </w:r>
            <w:r>
              <w:rPr>
                <w:rFonts w:hint="eastAsia" w:ascii="宋体" w:hAnsi="宋体" w:cs="宋体"/>
                <w:color w:val="auto"/>
                <w:sz w:val="24"/>
                <w:highlight w:val="none"/>
                <w:lang w:val="en-US" w:eastAsia="zh-CN"/>
              </w:rPr>
              <w:t>技术需求</w:t>
            </w:r>
          </w:p>
        </w:tc>
        <w:tc>
          <w:tcPr>
            <w:tcW w:w="2694" w:type="dxa"/>
            <w:vAlign w:val="center"/>
          </w:tcPr>
          <w:p w14:paraId="704AA2A0">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w:t>
            </w:r>
            <w:r>
              <w:rPr>
                <w:rFonts w:hint="eastAsia" w:ascii="宋体" w:hAnsi="宋体" w:cs="宋体"/>
                <w:color w:val="auto"/>
                <w:sz w:val="24"/>
                <w:highlight w:val="none"/>
                <w:lang w:val="en-US" w:eastAsia="zh-CN"/>
              </w:rPr>
              <w:t>技术需求</w:t>
            </w:r>
          </w:p>
        </w:tc>
        <w:tc>
          <w:tcPr>
            <w:tcW w:w="1635" w:type="dxa"/>
            <w:vAlign w:val="center"/>
          </w:tcPr>
          <w:p w14:paraId="2F0DB978">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878" w:type="dxa"/>
            <w:vAlign w:val="center"/>
          </w:tcPr>
          <w:p w14:paraId="63665703">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184D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2185AFEF">
            <w:pPr>
              <w:spacing w:line="400" w:lineRule="exact"/>
              <w:rPr>
                <w:rFonts w:hint="eastAsia" w:ascii="宋体" w:hAnsi="宋体" w:eastAsia="宋体" w:cs="宋体"/>
                <w:color w:val="auto"/>
                <w:sz w:val="24"/>
                <w:highlight w:val="none"/>
              </w:rPr>
            </w:pPr>
          </w:p>
        </w:tc>
        <w:tc>
          <w:tcPr>
            <w:tcW w:w="2998" w:type="dxa"/>
          </w:tcPr>
          <w:p w14:paraId="0BEEF2D7">
            <w:pPr>
              <w:spacing w:line="400" w:lineRule="exact"/>
              <w:rPr>
                <w:rFonts w:hint="eastAsia" w:ascii="宋体" w:hAnsi="宋体" w:eastAsia="宋体" w:cs="宋体"/>
                <w:color w:val="auto"/>
                <w:sz w:val="24"/>
                <w:highlight w:val="none"/>
              </w:rPr>
            </w:pPr>
          </w:p>
        </w:tc>
        <w:tc>
          <w:tcPr>
            <w:tcW w:w="2694" w:type="dxa"/>
          </w:tcPr>
          <w:p w14:paraId="76CB8B39">
            <w:pPr>
              <w:spacing w:line="400" w:lineRule="exact"/>
              <w:rPr>
                <w:rFonts w:hint="eastAsia" w:ascii="宋体" w:hAnsi="宋体" w:eastAsia="宋体" w:cs="宋体"/>
                <w:color w:val="auto"/>
                <w:sz w:val="24"/>
                <w:highlight w:val="none"/>
              </w:rPr>
            </w:pPr>
          </w:p>
        </w:tc>
        <w:tc>
          <w:tcPr>
            <w:tcW w:w="1635" w:type="dxa"/>
          </w:tcPr>
          <w:p w14:paraId="626B219A">
            <w:pPr>
              <w:spacing w:line="400" w:lineRule="exact"/>
              <w:rPr>
                <w:rFonts w:hint="eastAsia" w:ascii="宋体" w:hAnsi="宋体" w:eastAsia="宋体" w:cs="宋体"/>
                <w:color w:val="auto"/>
                <w:sz w:val="24"/>
                <w:highlight w:val="none"/>
              </w:rPr>
            </w:pPr>
          </w:p>
        </w:tc>
        <w:tc>
          <w:tcPr>
            <w:tcW w:w="878" w:type="dxa"/>
          </w:tcPr>
          <w:p w14:paraId="005BA150">
            <w:pPr>
              <w:spacing w:line="400" w:lineRule="exact"/>
              <w:rPr>
                <w:rFonts w:hint="eastAsia" w:ascii="宋体" w:hAnsi="宋体" w:eastAsia="宋体" w:cs="宋体"/>
                <w:color w:val="auto"/>
                <w:sz w:val="24"/>
                <w:highlight w:val="none"/>
              </w:rPr>
            </w:pPr>
          </w:p>
        </w:tc>
      </w:tr>
      <w:tr w14:paraId="09C3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6AED1BFA">
            <w:pPr>
              <w:spacing w:line="400" w:lineRule="exact"/>
              <w:rPr>
                <w:rFonts w:hint="eastAsia" w:ascii="宋体" w:hAnsi="宋体" w:eastAsia="宋体" w:cs="宋体"/>
                <w:color w:val="auto"/>
                <w:sz w:val="24"/>
                <w:highlight w:val="none"/>
              </w:rPr>
            </w:pPr>
          </w:p>
        </w:tc>
        <w:tc>
          <w:tcPr>
            <w:tcW w:w="2998" w:type="dxa"/>
          </w:tcPr>
          <w:p w14:paraId="7C0DE3F0">
            <w:pPr>
              <w:spacing w:line="400" w:lineRule="exact"/>
              <w:rPr>
                <w:rFonts w:hint="eastAsia" w:ascii="宋体" w:hAnsi="宋体" w:eastAsia="宋体" w:cs="宋体"/>
                <w:color w:val="auto"/>
                <w:sz w:val="24"/>
                <w:highlight w:val="none"/>
              </w:rPr>
            </w:pPr>
          </w:p>
        </w:tc>
        <w:tc>
          <w:tcPr>
            <w:tcW w:w="2694" w:type="dxa"/>
          </w:tcPr>
          <w:p w14:paraId="229003CD">
            <w:pPr>
              <w:spacing w:line="400" w:lineRule="exact"/>
              <w:rPr>
                <w:rFonts w:hint="eastAsia" w:ascii="宋体" w:hAnsi="宋体" w:eastAsia="宋体" w:cs="宋体"/>
                <w:color w:val="auto"/>
                <w:sz w:val="24"/>
                <w:highlight w:val="none"/>
              </w:rPr>
            </w:pPr>
          </w:p>
        </w:tc>
        <w:tc>
          <w:tcPr>
            <w:tcW w:w="1635" w:type="dxa"/>
          </w:tcPr>
          <w:p w14:paraId="00AFB1A3">
            <w:pPr>
              <w:spacing w:line="400" w:lineRule="exact"/>
              <w:rPr>
                <w:rFonts w:hint="eastAsia" w:ascii="宋体" w:hAnsi="宋体" w:eastAsia="宋体" w:cs="宋体"/>
                <w:color w:val="auto"/>
                <w:sz w:val="24"/>
                <w:highlight w:val="none"/>
              </w:rPr>
            </w:pPr>
          </w:p>
        </w:tc>
        <w:tc>
          <w:tcPr>
            <w:tcW w:w="878" w:type="dxa"/>
          </w:tcPr>
          <w:p w14:paraId="51F532D0">
            <w:pPr>
              <w:spacing w:line="400" w:lineRule="exact"/>
              <w:rPr>
                <w:rFonts w:hint="eastAsia" w:ascii="宋体" w:hAnsi="宋体" w:eastAsia="宋体" w:cs="宋体"/>
                <w:color w:val="auto"/>
                <w:sz w:val="24"/>
                <w:highlight w:val="none"/>
              </w:rPr>
            </w:pPr>
          </w:p>
        </w:tc>
      </w:tr>
      <w:tr w14:paraId="5FF9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7241C885">
            <w:pPr>
              <w:spacing w:line="400" w:lineRule="exact"/>
              <w:rPr>
                <w:rFonts w:hint="eastAsia" w:ascii="宋体" w:hAnsi="宋体" w:eastAsia="宋体" w:cs="宋体"/>
                <w:color w:val="auto"/>
                <w:sz w:val="24"/>
                <w:highlight w:val="none"/>
              </w:rPr>
            </w:pPr>
          </w:p>
        </w:tc>
        <w:tc>
          <w:tcPr>
            <w:tcW w:w="2998" w:type="dxa"/>
          </w:tcPr>
          <w:p w14:paraId="2550EA89">
            <w:pPr>
              <w:spacing w:line="400" w:lineRule="exact"/>
              <w:rPr>
                <w:rFonts w:hint="eastAsia" w:ascii="宋体" w:hAnsi="宋体" w:eastAsia="宋体" w:cs="宋体"/>
                <w:color w:val="auto"/>
                <w:sz w:val="24"/>
                <w:highlight w:val="none"/>
              </w:rPr>
            </w:pPr>
          </w:p>
        </w:tc>
        <w:tc>
          <w:tcPr>
            <w:tcW w:w="2694" w:type="dxa"/>
          </w:tcPr>
          <w:p w14:paraId="20E74477">
            <w:pPr>
              <w:spacing w:line="400" w:lineRule="exact"/>
              <w:rPr>
                <w:rFonts w:hint="eastAsia" w:ascii="宋体" w:hAnsi="宋体" w:eastAsia="宋体" w:cs="宋体"/>
                <w:color w:val="auto"/>
                <w:sz w:val="24"/>
                <w:highlight w:val="none"/>
              </w:rPr>
            </w:pPr>
          </w:p>
        </w:tc>
        <w:tc>
          <w:tcPr>
            <w:tcW w:w="1635" w:type="dxa"/>
          </w:tcPr>
          <w:p w14:paraId="4F571590">
            <w:pPr>
              <w:spacing w:line="400" w:lineRule="exact"/>
              <w:rPr>
                <w:rFonts w:hint="eastAsia" w:ascii="宋体" w:hAnsi="宋体" w:eastAsia="宋体" w:cs="宋体"/>
                <w:color w:val="auto"/>
                <w:sz w:val="24"/>
                <w:highlight w:val="none"/>
              </w:rPr>
            </w:pPr>
          </w:p>
        </w:tc>
        <w:tc>
          <w:tcPr>
            <w:tcW w:w="878" w:type="dxa"/>
          </w:tcPr>
          <w:p w14:paraId="7C41DE3E">
            <w:pPr>
              <w:spacing w:line="400" w:lineRule="exact"/>
              <w:rPr>
                <w:rFonts w:hint="eastAsia" w:ascii="宋体" w:hAnsi="宋体" w:eastAsia="宋体" w:cs="宋体"/>
                <w:color w:val="auto"/>
                <w:sz w:val="24"/>
                <w:highlight w:val="none"/>
              </w:rPr>
            </w:pPr>
          </w:p>
        </w:tc>
      </w:tr>
      <w:tr w14:paraId="224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1AD628ED">
            <w:pPr>
              <w:spacing w:line="400" w:lineRule="exact"/>
              <w:rPr>
                <w:rFonts w:hint="eastAsia" w:ascii="宋体" w:hAnsi="宋体" w:eastAsia="宋体" w:cs="宋体"/>
                <w:color w:val="auto"/>
                <w:sz w:val="24"/>
                <w:highlight w:val="none"/>
              </w:rPr>
            </w:pPr>
          </w:p>
        </w:tc>
        <w:tc>
          <w:tcPr>
            <w:tcW w:w="2998" w:type="dxa"/>
          </w:tcPr>
          <w:p w14:paraId="024D40DB">
            <w:pPr>
              <w:spacing w:line="400" w:lineRule="exact"/>
              <w:rPr>
                <w:rFonts w:hint="eastAsia" w:ascii="宋体" w:hAnsi="宋体" w:eastAsia="宋体" w:cs="宋体"/>
                <w:color w:val="auto"/>
                <w:sz w:val="24"/>
                <w:highlight w:val="none"/>
              </w:rPr>
            </w:pPr>
          </w:p>
        </w:tc>
        <w:tc>
          <w:tcPr>
            <w:tcW w:w="2694" w:type="dxa"/>
          </w:tcPr>
          <w:p w14:paraId="74AB587A">
            <w:pPr>
              <w:spacing w:line="400" w:lineRule="exact"/>
              <w:rPr>
                <w:rFonts w:hint="eastAsia" w:ascii="宋体" w:hAnsi="宋体" w:eastAsia="宋体" w:cs="宋体"/>
                <w:color w:val="auto"/>
                <w:sz w:val="24"/>
                <w:highlight w:val="none"/>
              </w:rPr>
            </w:pPr>
          </w:p>
        </w:tc>
        <w:tc>
          <w:tcPr>
            <w:tcW w:w="1635" w:type="dxa"/>
          </w:tcPr>
          <w:p w14:paraId="0D3BC9EA">
            <w:pPr>
              <w:spacing w:line="400" w:lineRule="exact"/>
              <w:rPr>
                <w:rFonts w:hint="eastAsia" w:ascii="宋体" w:hAnsi="宋体" w:eastAsia="宋体" w:cs="宋体"/>
                <w:color w:val="auto"/>
                <w:sz w:val="24"/>
                <w:highlight w:val="none"/>
              </w:rPr>
            </w:pPr>
          </w:p>
        </w:tc>
        <w:tc>
          <w:tcPr>
            <w:tcW w:w="878" w:type="dxa"/>
          </w:tcPr>
          <w:p w14:paraId="7C5B5A97">
            <w:pPr>
              <w:spacing w:line="400" w:lineRule="exact"/>
              <w:rPr>
                <w:rFonts w:hint="eastAsia" w:ascii="宋体" w:hAnsi="宋体" w:eastAsia="宋体" w:cs="宋体"/>
                <w:color w:val="auto"/>
                <w:sz w:val="24"/>
                <w:highlight w:val="none"/>
              </w:rPr>
            </w:pPr>
          </w:p>
        </w:tc>
      </w:tr>
      <w:tr w14:paraId="4B17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77" w:type="dxa"/>
          </w:tcPr>
          <w:p w14:paraId="26A43CF1">
            <w:pPr>
              <w:spacing w:line="400" w:lineRule="exact"/>
              <w:rPr>
                <w:rFonts w:hint="eastAsia" w:ascii="宋体" w:hAnsi="宋体" w:eastAsia="宋体" w:cs="宋体"/>
                <w:color w:val="auto"/>
                <w:sz w:val="24"/>
                <w:highlight w:val="none"/>
              </w:rPr>
            </w:pPr>
          </w:p>
        </w:tc>
        <w:tc>
          <w:tcPr>
            <w:tcW w:w="2998" w:type="dxa"/>
          </w:tcPr>
          <w:p w14:paraId="476EA5B3">
            <w:pPr>
              <w:spacing w:line="400" w:lineRule="exact"/>
              <w:rPr>
                <w:rFonts w:hint="eastAsia" w:ascii="宋体" w:hAnsi="宋体" w:eastAsia="宋体" w:cs="宋体"/>
                <w:color w:val="auto"/>
                <w:sz w:val="24"/>
                <w:highlight w:val="none"/>
              </w:rPr>
            </w:pPr>
          </w:p>
        </w:tc>
        <w:tc>
          <w:tcPr>
            <w:tcW w:w="2694" w:type="dxa"/>
          </w:tcPr>
          <w:p w14:paraId="6637579E">
            <w:pPr>
              <w:spacing w:line="400" w:lineRule="exact"/>
              <w:rPr>
                <w:rFonts w:hint="eastAsia" w:ascii="宋体" w:hAnsi="宋体" w:eastAsia="宋体" w:cs="宋体"/>
                <w:color w:val="auto"/>
                <w:sz w:val="24"/>
                <w:highlight w:val="none"/>
              </w:rPr>
            </w:pPr>
          </w:p>
        </w:tc>
        <w:tc>
          <w:tcPr>
            <w:tcW w:w="1635" w:type="dxa"/>
          </w:tcPr>
          <w:p w14:paraId="0A686A55">
            <w:pPr>
              <w:spacing w:line="400" w:lineRule="exact"/>
              <w:rPr>
                <w:rFonts w:hint="eastAsia" w:ascii="宋体" w:hAnsi="宋体" w:eastAsia="宋体" w:cs="宋体"/>
                <w:color w:val="auto"/>
                <w:sz w:val="24"/>
                <w:highlight w:val="none"/>
              </w:rPr>
            </w:pPr>
          </w:p>
        </w:tc>
        <w:tc>
          <w:tcPr>
            <w:tcW w:w="878" w:type="dxa"/>
          </w:tcPr>
          <w:p w14:paraId="5EF0535B">
            <w:pPr>
              <w:spacing w:line="400" w:lineRule="exact"/>
              <w:rPr>
                <w:rFonts w:hint="eastAsia" w:ascii="宋体" w:hAnsi="宋体" w:eastAsia="宋体" w:cs="宋体"/>
                <w:color w:val="auto"/>
                <w:sz w:val="24"/>
                <w:highlight w:val="none"/>
              </w:rPr>
            </w:pPr>
          </w:p>
        </w:tc>
      </w:tr>
      <w:tr w14:paraId="6A60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22B7A024">
            <w:pPr>
              <w:spacing w:line="400" w:lineRule="exact"/>
              <w:rPr>
                <w:rFonts w:hint="eastAsia" w:ascii="宋体" w:hAnsi="宋体" w:eastAsia="宋体" w:cs="宋体"/>
                <w:color w:val="auto"/>
                <w:sz w:val="24"/>
                <w:highlight w:val="none"/>
              </w:rPr>
            </w:pPr>
          </w:p>
        </w:tc>
        <w:tc>
          <w:tcPr>
            <w:tcW w:w="2998" w:type="dxa"/>
          </w:tcPr>
          <w:p w14:paraId="4FADC5FF">
            <w:pPr>
              <w:spacing w:line="400" w:lineRule="exact"/>
              <w:rPr>
                <w:rFonts w:hint="eastAsia" w:ascii="宋体" w:hAnsi="宋体" w:eastAsia="宋体" w:cs="宋体"/>
                <w:color w:val="auto"/>
                <w:sz w:val="24"/>
                <w:highlight w:val="none"/>
              </w:rPr>
            </w:pPr>
          </w:p>
        </w:tc>
        <w:tc>
          <w:tcPr>
            <w:tcW w:w="2694" w:type="dxa"/>
          </w:tcPr>
          <w:p w14:paraId="119F3F65">
            <w:pPr>
              <w:spacing w:line="400" w:lineRule="exact"/>
              <w:rPr>
                <w:rFonts w:hint="eastAsia" w:ascii="宋体" w:hAnsi="宋体" w:eastAsia="宋体" w:cs="宋体"/>
                <w:color w:val="auto"/>
                <w:sz w:val="24"/>
                <w:highlight w:val="none"/>
              </w:rPr>
            </w:pPr>
          </w:p>
        </w:tc>
        <w:tc>
          <w:tcPr>
            <w:tcW w:w="1635" w:type="dxa"/>
          </w:tcPr>
          <w:p w14:paraId="4E645A7C">
            <w:pPr>
              <w:spacing w:line="400" w:lineRule="exact"/>
              <w:rPr>
                <w:rFonts w:hint="eastAsia" w:ascii="宋体" w:hAnsi="宋体" w:eastAsia="宋体" w:cs="宋体"/>
                <w:color w:val="auto"/>
                <w:sz w:val="24"/>
                <w:highlight w:val="none"/>
              </w:rPr>
            </w:pPr>
          </w:p>
        </w:tc>
        <w:tc>
          <w:tcPr>
            <w:tcW w:w="878" w:type="dxa"/>
          </w:tcPr>
          <w:p w14:paraId="022E1C6E">
            <w:pPr>
              <w:spacing w:line="400" w:lineRule="exact"/>
              <w:rPr>
                <w:rFonts w:hint="eastAsia" w:ascii="宋体" w:hAnsi="宋体" w:eastAsia="宋体" w:cs="宋体"/>
                <w:color w:val="auto"/>
                <w:sz w:val="24"/>
                <w:highlight w:val="none"/>
              </w:rPr>
            </w:pPr>
          </w:p>
        </w:tc>
      </w:tr>
      <w:tr w14:paraId="648F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77" w:type="dxa"/>
          </w:tcPr>
          <w:p w14:paraId="798E1C6D">
            <w:pPr>
              <w:spacing w:line="400" w:lineRule="exact"/>
              <w:rPr>
                <w:rFonts w:hint="eastAsia" w:ascii="宋体" w:hAnsi="宋体" w:eastAsia="宋体" w:cs="宋体"/>
                <w:color w:val="auto"/>
                <w:sz w:val="24"/>
                <w:highlight w:val="none"/>
              </w:rPr>
            </w:pPr>
          </w:p>
        </w:tc>
        <w:tc>
          <w:tcPr>
            <w:tcW w:w="2998" w:type="dxa"/>
          </w:tcPr>
          <w:p w14:paraId="4A2B368E">
            <w:pPr>
              <w:spacing w:line="400" w:lineRule="exact"/>
              <w:rPr>
                <w:rFonts w:hint="eastAsia" w:ascii="宋体" w:hAnsi="宋体" w:eastAsia="宋体" w:cs="宋体"/>
                <w:color w:val="auto"/>
                <w:sz w:val="24"/>
                <w:highlight w:val="none"/>
              </w:rPr>
            </w:pPr>
          </w:p>
        </w:tc>
        <w:tc>
          <w:tcPr>
            <w:tcW w:w="2694" w:type="dxa"/>
          </w:tcPr>
          <w:p w14:paraId="27E53123">
            <w:pPr>
              <w:spacing w:line="400" w:lineRule="exact"/>
              <w:rPr>
                <w:rFonts w:hint="eastAsia" w:ascii="宋体" w:hAnsi="宋体" w:eastAsia="宋体" w:cs="宋体"/>
                <w:color w:val="auto"/>
                <w:sz w:val="24"/>
                <w:highlight w:val="none"/>
              </w:rPr>
            </w:pPr>
          </w:p>
        </w:tc>
        <w:tc>
          <w:tcPr>
            <w:tcW w:w="1635" w:type="dxa"/>
          </w:tcPr>
          <w:p w14:paraId="565FB030">
            <w:pPr>
              <w:spacing w:line="400" w:lineRule="exact"/>
              <w:rPr>
                <w:rFonts w:hint="eastAsia" w:ascii="宋体" w:hAnsi="宋体" w:eastAsia="宋体" w:cs="宋体"/>
                <w:color w:val="auto"/>
                <w:sz w:val="24"/>
                <w:highlight w:val="none"/>
              </w:rPr>
            </w:pPr>
          </w:p>
        </w:tc>
        <w:tc>
          <w:tcPr>
            <w:tcW w:w="878" w:type="dxa"/>
          </w:tcPr>
          <w:p w14:paraId="1477C270">
            <w:pPr>
              <w:spacing w:line="400" w:lineRule="exact"/>
              <w:rPr>
                <w:rFonts w:hint="eastAsia" w:ascii="宋体" w:hAnsi="宋体" w:eastAsia="宋体" w:cs="宋体"/>
                <w:color w:val="auto"/>
                <w:sz w:val="24"/>
                <w:highlight w:val="none"/>
              </w:rPr>
            </w:pPr>
          </w:p>
        </w:tc>
      </w:tr>
    </w:tbl>
    <w:p w14:paraId="01A40060">
      <w:pPr>
        <w:spacing w:line="360" w:lineRule="exact"/>
        <w:rPr>
          <w:rFonts w:hint="eastAsia" w:ascii="宋体" w:hAnsi="宋体" w:eastAsia="宋体" w:cs="宋体"/>
          <w:b/>
          <w:color w:val="auto"/>
          <w:szCs w:val="21"/>
          <w:highlight w:val="none"/>
        </w:rPr>
      </w:pPr>
    </w:p>
    <w:p w14:paraId="3A735B0A">
      <w:pPr>
        <w:spacing w:line="400" w:lineRule="exact"/>
        <w:rPr>
          <w:rFonts w:hint="eastAsia" w:ascii="宋体" w:hAnsi="宋体" w:eastAsia="宋体" w:cs="宋体"/>
          <w:color w:val="auto"/>
          <w:sz w:val="24"/>
          <w:highlight w:val="none"/>
        </w:rPr>
      </w:pPr>
    </w:p>
    <w:p w14:paraId="042FA0A4">
      <w:pPr>
        <w:spacing w:line="400" w:lineRule="exact"/>
        <w:rPr>
          <w:rFonts w:hint="eastAsia" w:ascii="宋体" w:hAnsi="宋体" w:eastAsia="宋体" w:cs="宋体"/>
          <w:color w:val="auto"/>
          <w:sz w:val="24"/>
          <w:highlight w:val="none"/>
        </w:rPr>
      </w:pPr>
    </w:p>
    <w:p w14:paraId="27EE1E4F">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16922369">
      <w:pPr>
        <w:spacing w:line="432" w:lineRule="auto"/>
        <w:rPr>
          <w:rFonts w:hint="eastAsia" w:ascii="宋体" w:hAnsi="宋体" w:eastAsia="宋体" w:cs="宋体"/>
          <w:color w:val="auto"/>
          <w:sz w:val="24"/>
          <w:highlight w:val="none"/>
        </w:rPr>
      </w:pPr>
    </w:p>
    <w:p w14:paraId="3AD57EDE">
      <w:pPr>
        <w:spacing w:line="400" w:lineRule="exact"/>
        <w:rPr>
          <w:rFonts w:hint="eastAsia" w:ascii="宋体" w:hAnsi="宋体" w:eastAsia="宋体" w:cs="宋体"/>
          <w:color w:val="auto"/>
          <w:sz w:val="24"/>
          <w:highlight w:val="none"/>
        </w:rPr>
      </w:pPr>
    </w:p>
    <w:p w14:paraId="556C5B4A">
      <w:pPr>
        <w:pStyle w:val="4"/>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40" w:name="_Toc218852678"/>
      <w:bookmarkStart w:id="41" w:name="_Toc21922"/>
      <w:bookmarkStart w:id="42" w:name="_Toc223948603"/>
      <w:bookmarkStart w:id="43" w:name="_Toc225565941"/>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商务条款响应/偏离表</w:t>
      </w:r>
      <w:bookmarkEnd w:id="40"/>
      <w:bookmarkEnd w:id="41"/>
      <w:bookmarkEnd w:id="42"/>
      <w:bookmarkEnd w:id="43"/>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40"/>
        <w:gridCol w:w="2886"/>
        <w:gridCol w:w="969"/>
        <w:gridCol w:w="1425"/>
      </w:tblGrid>
      <w:tr w14:paraId="4F18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jc w:val="center"/>
        </w:trPr>
        <w:tc>
          <w:tcPr>
            <w:tcW w:w="962" w:type="dxa"/>
            <w:vAlign w:val="center"/>
          </w:tcPr>
          <w:p w14:paraId="465E3BBB">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840" w:type="dxa"/>
            <w:vAlign w:val="center"/>
          </w:tcPr>
          <w:p w14:paraId="5F63FC61">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询价通知书的商务条款</w:t>
            </w:r>
          </w:p>
        </w:tc>
        <w:tc>
          <w:tcPr>
            <w:tcW w:w="2886" w:type="dxa"/>
            <w:vAlign w:val="center"/>
          </w:tcPr>
          <w:p w14:paraId="093B2129">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w:t>
            </w:r>
          </w:p>
          <w:p w14:paraId="6EF89286">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w:t>
            </w:r>
          </w:p>
        </w:tc>
        <w:tc>
          <w:tcPr>
            <w:tcW w:w="969" w:type="dxa"/>
            <w:vAlign w:val="center"/>
          </w:tcPr>
          <w:p w14:paraId="3FB778D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响应/偏离</w:t>
            </w:r>
          </w:p>
        </w:tc>
        <w:tc>
          <w:tcPr>
            <w:tcW w:w="1425" w:type="dxa"/>
            <w:vAlign w:val="center"/>
          </w:tcPr>
          <w:p w14:paraId="538F3FFD">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3A1C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62333BEF">
            <w:pPr>
              <w:spacing w:line="400" w:lineRule="exact"/>
              <w:rPr>
                <w:rFonts w:hint="eastAsia" w:ascii="宋体" w:hAnsi="宋体" w:eastAsia="宋体" w:cs="宋体"/>
                <w:color w:val="auto"/>
                <w:sz w:val="24"/>
                <w:highlight w:val="none"/>
              </w:rPr>
            </w:pPr>
          </w:p>
        </w:tc>
        <w:tc>
          <w:tcPr>
            <w:tcW w:w="2840" w:type="dxa"/>
          </w:tcPr>
          <w:p w14:paraId="304F0D24">
            <w:pPr>
              <w:spacing w:line="400" w:lineRule="exact"/>
              <w:rPr>
                <w:rFonts w:hint="eastAsia" w:ascii="宋体" w:hAnsi="宋体" w:eastAsia="宋体" w:cs="宋体"/>
                <w:color w:val="auto"/>
                <w:sz w:val="24"/>
                <w:highlight w:val="none"/>
              </w:rPr>
            </w:pPr>
          </w:p>
        </w:tc>
        <w:tc>
          <w:tcPr>
            <w:tcW w:w="2886" w:type="dxa"/>
          </w:tcPr>
          <w:p w14:paraId="366D5194">
            <w:pPr>
              <w:spacing w:line="400" w:lineRule="exact"/>
              <w:rPr>
                <w:rFonts w:hint="eastAsia" w:ascii="宋体" w:hAnsi="宋体" w:eastAsia="宋体" w:cs="宋体"/>
                <w:color w:val="auto"/>
                <w:sz w:val="24"/>
                <w:highlight w:val="none"/>
              </w:rPr>
            </w:pPr>
          </w:p>
        </w:tc>
        <w:tc>
          <w:tcPr>
            <w:tcW w:w="969" w:type="dxa"/>
          </w:tcPr>
          <w:p w14:paraId="3279B058">
            <w:pPr>
              <w:spacing w:line="400" w:lineRule="exact"/>
              <w:rPr>
                <w:rFonts w:hint="eastAsia" w:ascii="宋体" w:hAnsi="宋体" w:eastAsia="宋体" w:cs="宋体"/>
                <w:color w:val="auto"/>
                <w:sz w:val="24"/>
                <w:highlight w:val="none"/>
              </w:rPr>
            </w:pPr>
          </w:p>
        </w:tc>
        <w:tc>
          <w:tcPr>
            <w:tcW w:w="1425" w:type="dxa"/>
          </w:tcPr>
          <w:p w14:paraId="1EF7E22D">
            <w:pPr>
              <w:spacing w:line="400" w:lineRule="exact"/>
              <w:rPr>
                <w:rFonts w:hint="eastAsia" w:ascii="宋体" w:hAnsi="宋体" w:eastAsia="宋体" w:cs="宋体"/>
                <w:color w:val="auto"/>
                <w:sz w:val="24"/>
                <w:highlight w:val="none"/>
              </w:rPr>
            </w:pPr>
          </w:p>
        </w:tc>
      </w:tr>
      <w:tr w14:paraId="176F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0AD15693">
            <w:pPr>
              <w:spacing w:line="400" w:lineRule="exact"/>
              <w:rPr>
                <w:rFonts w:hint="eastAsia" w:ascii="宋体" w:hAnsi="宋体" w:eastAsia="宋体" w:cs="宋体"/>
                <w:color w:val="auto"/>
                <w:sz w:val="24"/>
                <w:highlight w:val="none"/>
              </w:rPr>
            </w:pPr>
          </w:p>
        </w:tc>
        <w:tc>
          <w:tcPr>
            <w:tcW w:w="2840" w:type="dxa"/>
          </w:tcPr>
          <w:p w14:paraId="001356EB">
            <w:pPr>
              <w:spacing w:line="400" w:lineRule="exact"/>
              <w:rPr>
                <w:rFonts w:hint="eastAsia" w:ascii="宋体" w:hAnsi="宋体" w:eastAsia="宋体" w:cs="宋体"/>
                <w:color w:val="auto"/>
                <w:sz w:val="24"/>
                <w:highlight w:val="none"/>
              </w:rPr>
            </w:pPr>
          </w:p>
        </w:tc>
        <w:tc>
          <w:tcPr>
            <w:tcW w:w="2886" w:type="dxa"/>
          </w:tcPr>
          <w:p w14:paraId="2B630A0A">
            <w:pPr>
              <w:spacing w:line="400" w:lineRule="exact"/>
              <w:rPr>
                <w:rFonts w:hint="eastAsia" w:ascii="宋体" w:hAnsi="宋体" w:eastAsia="宋体" w:cs="宋体"/>
                <w:color w:val="auto"/>
                <w:sz w:val="24"/>
                <w:highlight w:val="none"/>
              </w:rPr>
            </w:pPr>
          </w:p>
        </w:tc>
        <w:tc>
          <w:tcPr>
            <w:tcW w:w="969" w:type="dxa"/>
          </w:tcPr>
          <w:p w14:paraId="256DD18B">
            <w:pPr>
              <w:spacing w:line="400" w:lineRule="exact"/>
              <w:rPr>
                <w:rFonts w:hint="eastAsia" w:ascii="宋体" w:hAnsi="宋体" w:eastAsia="宋体" w:cs="宋体"/>
                <w:color w:val="auto"/>
                <w:sz w:val="24"/>
                <w:highlight w:val="none"/>
              </w:rPr>
            </w:pPr>
          </w:p>
        </w:tc>
        <w:tc>
          <w:tcPr>
            <w:tcW w:w="1425" w:type="dxa"/>
          </w:tcPr>
          <w:p w14:paraId="15A403B0">
            <w:pPr>
              <w:spacing w:line="400" w:lineRule="exact"/>
              <w:rPr>
                <w:rFonts w:hint="eastAsia" w:ascii="宋体" w:hAnsi="宋体" w:eastAsia="宋体" w:cs="宋体"/>
                <w:color w:val="auto"/>
                <w:sz w:val="24"/>
                <w:highlight w:val="none"/>
              </w:rPr>
            </w:pPr>
          </w:p>
        </w:tc>
      </w:tr>
      <w:tr w14:paraId="5887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32FC76F6">
            <w:pPr>
              <w:spacing w:line="400" w:lineRule="exact"/>
              <w:rPr>
                <w:rFonts w:hint="eastAsia" w:ascii="宋体" w:hAnsi="宋体" w:eastAsia="宋体" w:cs="宋体"/>
                <w:color w:val="auto"/>
                <w:sz w:val="24"/>
                <w:highlight w:val="none"/>
              </w:rPr>
            </w:pPr>
          </w:p>
        </w:tc>
        <w:tc>
          <w:tcPr>
            <w:tcW w:w="2840" w:type="dxa"/>
          </w:tcPr>
          <w:p w14:paraId="687E9D7F">
            <w:pPr>
              <w:spacing w:line="400" w:lineRule="exact"/>
              <w:rPr>
                <w:rFonts w:hint="eastAsia" w:ascii="宋体" w:hAnsi="宋体" w:eastAsia="宋体" w:cs="宋体"/>
                <w:color w:val="auto"/>
                <w:sz w:val="24"/>
                <w:highlight w:val="none"/>
              </w:rPr>
            </w:pPr>
          </w:p>
        </w:tc>
        <w:tc>
          <w:tcPr>
            <w:tcW w:w="2886" w:type="dxa"/>
          </w:tcPr>
          <w:p w14:paraId="43ABF717">
            <w:pPr>
              <w:spacing w:line="400" w:lineRule="exact"/>
              <w:rPr>
                <w:rFonts w:hint="eastAsia" w:ascii="宋体" w:hAnsi="宋体" w:eastAsia="宋体" w:cs="宋体"/>
                <w:color w:val="auto"/>
                <w:sz w:val="24"/>
                <w:highlight w:val="none"/>
              </w:rPr>
            </w:pPr>
          </w:p>
        </w:tc>
        <w:tc>
          <w:tcPr>
            <w:tcW w:w="969" w:type="dxa"/>
          </w:tcPr>
          <w:p w14:paraId="5336FAA0">
            <w:pPr>
              <w:spacing w:line="400" w:lineRule="exact"/>
              <w:rPr>
                <w:rFonts w:hint="eastAsia" w:ascii="宋体" w:hAnsi="宋体" w:eastAsia="宋体" w:cs="宋体"/>
                <w:color w:val="auto"/>
                <w:sz w:val="24"/>
                <w:highlight w:val="none"/>
              </w:rPr>
            </w:pPr>
          </w:p>
        </w:tc>
        <w:tc>
          <w:tcPr>
            <w:tcW w:w="1425" w:type="dxa"/>
          </w:tcPr>
          <w:p w14:paraId="01343739">
            <w:pPr>
              <w:spacing w:line="400" w:lineRule="exact"/>
              <w:rPr>
                <w:rFonts w:hint="eastAsia" w:ascii="宋体" w:hAnsi="宋体" w:eastAsia="宋体" w:cs="宋体"/>
                <w:color w:val="auto"/>
                <w:sz w:val="24"/>
                <w:highlight w:val="none"/>
              </w:rPr>
            </w:pPr>
          </w:p>
        </w:tc>
      </w:tr>
      <w:tr w14:paraId="037D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55FE5943">
            <w:pPr>
              <w:spacing w:line="400" w:lineRule="exact"/>
              <w:rPr>
                <w:rFonts w:hint="eastAsia" w:ascii="宋体" w:hAnsi="宋体" w:eastAsia="宋体" w:cs="宋体"/>
                <w:color w:val="auto"/>
                <w:sz w:val="24"/>
                <w:highlight w:val="none"/>
              </w:rPr>
            </w:pPr>
          </w:p>
        </w:tc>
        <w:tc>
          <w:tcPr>
            <w:tcW w:w="2840" w:type="dxa"/>
          </w:tcPr>
          <w:p w14:paraId="388AFB07">
            <w:pPr>
              <w:spacing w:line="400" w:lineRule="exact"/>
              <w:rPr>
                <w:rFonts w:hint="eastAsia" w:ascii="宋体" w:hAnsi="宋体" w:eastAsia="宋体" w:cs="宋体"/>
                <w:color w:val="auto"/>
                <w:sz w:val="24"/>
                <w:highlight w:val="none"/>
              </w:rPr>
            </w:pPr>
          </w:p>
        </w:tc>
        <w:tc>
          <w:tcPr>
            <w:tcW w:w="2886" w:type="dxa"/>
          </w:tcPr>
          <w:p w14:paraId="36E0C712">
            <w:pPr>
              <w:spacing w:line="400" w:lineRule="exact"/>
              <w:rPr>
                <w:rFonts w:hint="eastAsia" w:ascii="宋体" w:hAnsi="宋体" w:eastAsia="宋体" w:cs="宋体"/>
                <w:color w:val="auto"/>
                <w:sz w:val="24"/>
                <w:highlight w:val="none"/>
              </w:rPr>
            </w:pPr>
          </w:p>
        </w:tc>
        <w:tc>
          <w:tcPr>
            <w:tcW w:w="969" w:type="dxa"/>
          </w:tcPr>
          <w:p w14:paraId="508E1E45">
            <w:pPr>
              <w:spacing w:line="400" w:lineRule="exact"/>
              <w:rPr>
                <w:rFonts w:hint="eastAsia" w:ascii="宋体" w:hAnsi="宋体" w:eastAsia="宋体" w:cs="宋体"/>
                <w:color w:val="auto"/>
                <w:sz w:val="24"/>
                <w:highlight w:val="none"/>
              </w:rPr>
            </w:pPr>
          </w:p>
        </w:tc>
        <w:tc>
          <w:tcPr>
            <w:tcW w:w="1425" w:type="dxa"/>
          </w:tcPr>
          <w:p w14:paraId="4DDCA681">
            <w:pPr>
              <w:spacing w:line="400" w:lineRule="exact"/>
              <w:rPr>
                <w:rFonts w:hint="eastAsia" w:ascii="宋体" w:hAnsi="宋体" w:eastAsia="宋体" w:cs="宋体"/>
                <w:color w:val="auto"/>
                <w:sz w:val="24"/>
                <w:highlight w:val="none"/>
              </w:rPr>
            </w:pPr>
          </w:p>
        </w:tc>
      </w:tr>
      <w:tr w14:paraId="2F0C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62" w:type="dxa"/>
          </w:tcPr>
          <w:p w14:paraId="08AEBA0A">
            <w:pPr>
              <w:spacing w:line="400" w:lineRule="exact"/>
              <w:rPr>
                <w:rFonts w:hint="eastAsia" w:ascii="宋体" w:hAnsi="宋体" w:eastAsia="宋体" w:cs="宋体"/>
                <w:color w:val="auto"/>
                <w:sz w:val="24"/>
                <w:highlight w:val="none"/>
              </w:rPr>
            </w:pPr>
          </w:p>
        </w:tc>
        <w:tc>
          <w:tcPr>
            <w:tcW w:w="2840" w:type="dxa"/>
          </w:tcPr>
          <w:p w14:paraId="762A5ABA">
            <w:pPr>
              <w:spacing w:line="400" w:lineRule="exact"/>
              <w:rPr>
                <w:rFonts w:hint="eastAsia" w:ascii="宋体" w:hAnsi="宋体" w:eastAsia="宋体" w:cs="宋体"/>
                <w:color w:val="auto"/>
                <w:sz w:val="24"/>
                <w:highlight w:val="none"/>
              </w:rPr>
            </w:pPr>
          </w:p>
        </w:tc>
        <w:tc>
          <w:tcPr>
            <w:tcW w:w="2886" w:type="dxa"/>
          </w:tcPr>
          <w:p w14:paraId="0FBE29F1">
            <w:pPr>
              <w:spacing w:line="400" w:lineRule="exact"/>
              <w:rPr>
                <w:rFonts w:hint="eastAsia" w:ascii="宋体" w:hAnsi="宋体" w:eastAsia="宋体" w:cs="宋体"/>
                <w:color w:val="auto"/>
                <w:sz w:val="24"/>
                <w:highlight w:val="none"/>
              </w:rPr>
            </w:pPr>
          </w:p>
        </w:tc>
        <w:tc>
          <w:tcPr>
            <w:tcW w:w="969" w:type="dxa"/>
          </w:tcPr>
          <w:p w14:paraId="52E412AB">
            <w:pPr>
              <w:spacing w:line="400" w:lineRule="exact"/>
              <w:rPr>
                <w:rFonts w:hint="eastAsia" w:ascii="宋体" w:hAnsi="宋体" w:eastAsia="宋体" w:cs="宋体"/>
                <w:color w:val="auto"/>
                <w:sz w:val="24"/>
                <w:highlight w:val="none"/>
              </w:rPr>
            </w:pPr>
          </w:p>
        </w:tc>
        <w:tc>
          <w:tcPr>
            <w:tcW w:w="1425" w:type="dxa"/>
          </w:tcPr>
          <w:p w14:paraId="3F7E9F34">
            <w:pPr>
              <w:spacing w:line="400" w:lineRule="exact"/>
              <w:rPr>
                <w:rFonts w:hint="eastAsia" w:ascii="宋体" w:hAnsi="宋体" w:eastAsia="宋体" w:cs="宋体"/>
                <w:color w:val="auto"/>
                <w:sz w:val="24"/>
                <w:highlight w:val="none"/>
              </w:rPr>
            </w:pPr>
          </w:p>
        </w:tc>
      </w:tr>
      <w:tr w14:paraId="5007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4ABEC8F">
            <w:pPr>
              <w:spacing w:line="400" w:lineRule="exact"/>
              <w:rPr>
                <w:rFonts w:hint="eastAsia" w:ascii="宋体" w:hAnsi="宋体" w:eastAsia="宋体" w:cs="宋体"/>
                <w:color w:val="auto"/>
                <w:sz w:val="24"/>
                <w:highlight w:val="none"/>
              </w:rPr>
            </w:pPr>
          </w:p>
        </w:tc>
        <w:tc>
          <w:tcPr>
            <w:tcW w:w="2840" w:type="dxa"/>
          </w:tcPr>
          <w:p w14:paraId="50A44A9C">
            <w:pPr>
              <w:spacing w:line="400" w:lineRule="exact"/>
              <w:rPr>
                <w:rFonts w:hint="eastAsia" w:ascii="宋体" w:hAnsi="宋体" w:eastAsia="宋体" w:cs="宋体"/>
                <w:color w:val="auto"/>
                <w:sz w:val="24"/>
                <w:highlight w:val="none"/>
              </w:rPr>
            </w:pPr>
          </w:p>
        </w:tc>
        <w:tc>
          <w:tcPr>
            <w:tcW w:w="2886" w:type="dxa"/>
          </w:tcPr>
          <w:p w14:paraId="4F5A8A56">
            <w:pPr>
              <w:spacing w:line="400" w:lineRule="exact"/>
              <w:rPr>
                <w:rFonts w:hint="eastAsia" w:ascii="宋体" w:hAnsi="宋体" w:eastAsia="宋体" w:cs="宋体"/>
                <w:color w:val="auto"/>
                <w:sz w:val="24"/>
                <w:highlight w:val="none"/>
              </w:rPr>
            </w:pPr>
          </w:p>
        </w:tc>
        <w:tc>
          <w:tcPr>
            <w:tcW w:w="969" w:type="dxa"/>
          </w:tcPr>
          <w:p w14:paraId="524B2AE3">
            <w:pPr>
              <w:spacing w:line="400" w:lineRule="exact"/>
              <w:rPr>
                <w:rFonts w:hint="eastAsia" w:ascii="宋体" w:hAnsi="宋体" w:eastAsia="宋体" w:cs="宋体"/>
                <w:color w:val="auto"/>
                <w:sz w:val="24"/>
                <w:highlight w:val="none"/>
              </w:rPr>
            </w:pPr>
          </w:p>
        </w:tc>
        <w:tc>
          <w:tcPr>
            <w:tcW w:w="1425" w:type="dxa"/>
          </w:tcPr>
          <w:p w14:paraId="65209EB8">
            <w:pPr>
              <w:spacing w:line="400" w:lineRule="exact"/>
              <w:rPr>
                <w:rFonts w:hint="eastAsia" w:ascii="宋体" w:hAnsi="宋体" w:eastAsia="宋体" w:cs="宋体"/>
                <w:color w:val="auto"/>
                <w:sz w:val="24"/>
                <w:highlight w:val="none"/>
              </w:rPr>
            </w:pPr>
          </w:p>
        </w:tc>
      </w:tr>
      <w:tr w14:paraId="63B9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2B8D6378">
            <w:pPr>
              <w:spacing w:line="400" w:lineRule="exact"/>
              <w:rPr>
                <w:rFonts w:hint="eastAsia" w:ascii="宋体" w:hAnsi="宋体" w:eastAsia="宋体" w:cs="宋体"/>
                <w:color w:val="auto"/>
                <w:sz w:val="24"/>
                <w:highlight w:val="none"/>
              </w:rPr>
            </w:pPr>
          </w:p>
        </w:tc>
        <w:tc>
          <w:tcPr>
            <w:tcW w:w="2840" w:type="dxa"/>
          </w:tcPr>
          <w:p w14:paraId="7A349909">
            <w:pPr>
              <w:spacing w:line="400" w:lineRule="exact"/>
              <w:rPr>
                <w:rFonts w:hint="eastAsia" w:ascii="宋体" w:hAnsi="宋体" w:eastAsia="宋体" w:cs="宋体"/>
                <w:color w:val="auto"/>
                <w:sz w:val="24"/>
                <w:highlight w:val="none"/>
              </w:rPr>
            </w:pPr>
          </w:p>
        </w:tc>
        <w:tc>
          <w:tcPr>
            <w:tcW w:w="2886" w:type="dxa"/>
          </w:tcPr>
          <w:p w14:paraId="3442EEE4">
            <w:pPr>
              <w:spacing w:line="400" w:lineRule="exact"/>
              <w:rPr>
                <w:rFonts w:hint="eastAsia" w:ascii="宋体" w:hAnsi="宋体" w:eastAsia="宋体" w:cs="宋体"/>
                <w:color w:val="auto"/>
                <w:sz w:val="24"/>
                <w:highlight w:val="none"/>
              </w:rPr>
            </w:pPr>
          </w:p>
        </w:tc>
        <w:tc>
          <w:tcPr>
            <w:tcW w:w="969" w:type="dxa"/>
          </w:tcPr>
          <w:p w14:paraId="2F691657">
            <w:pPr>
              <w:spacing w:line="400" w:lineRule="exact"/>
              <w:rPr>
                <w:rFonts w:hint="eastAsia" w:ascii="宋体" w:hAnsi="宋体" w:eastAsia="宋体" w:cs="宋体"/>
                <w:color w:val="auto"/>
                <w:sz w:val="24"/>
                <w:highlight w:val="none"/>
              </w:rPr>
            </w:pPr>
          </w:p>
        </w:tc>
        <w:tc>
          <w:tcPr>
            <w:tcW w:w="1425" w:type="dxa"/>
          </w:tcPr>
          <w:p w14:paraId="6766AE57">
            <w:pPr>
              <w:spacing w:line="400" w:lineRule="exact"/>
              <w:rPr>
                <w:rFonts w:hint="eastAsia" w:ascii="宋体" w:hAnsi="宋体" w:eastAsia="宋体" w:cs="宋体"/>
                <w:color w:val="auto"/>
                <w:sz w:val="24"/>
                <w:highlight w:val="none"/>
              </w:rPr>
            </w:pPr>
          </w:p>
        </w:tc>
      </w:tr>
      <w:tr w14:paraId="636A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62" w:type="dxa"/>
          </w:tcPr>
          <w:p w14:paraId="4E05BBE0">
            <w:pPr>
              <w:spacing w:line="400" w:lineRule="exact"/>
              <w:rPr>
                <w:rFonts w:hint="eastAsia" w:ascii="宋体" w:hAnsi="宋体" w:eastAsia="宋体" w:cs="宋体"/>
                <w:color w:val="auto"/>
                <w:sz w:val="24"/>
                <w:highlight w:val="none"/>
              </w:rPr>
            </w:pPr>
          </w:p>
        </w:tc>
        <w:tc>
          <w:tcPr>
            <w:tcW w:w="2840" w:type="dxa"/>
          </w:tcPr>
          <w:p w14:paraId="6E848CA8">
            <w:pPr>
              <w:spacing w:line="400" w:lineRule="exact"/>
              <w:rPr>
                <w:rFonts w:hint="eastAsia" w:ascii="宋体" w:hAnsi="宋体" w:eastAsia="宋体" w:cs="宋体"/>
                <w:color w:val="auto"/>
                <w:sz w:val="24"/>
                <w:highlight w:val="none"/>
              </w:rPr>
            </w:pPr>
          </w:p>
        </w:tc>
        <w:tc>
          <w:tcPr>
            <w:tcW w:w="2886" w:type="dxa"/>
          </w:tcPr>
          <w:p w14:paraId="7C9E1A43">
            <w:pPr>
              <w:spacing w:line="400" w:lineRule="exact"/>
              <w:rPr>
                <w:rFonts w:hint="eastAsia" w:ascii="宋体" w:hAnsi="宋体" w:eastAsia="宋体" w:cs="宋体"/>
                <w:color w:val="auto"/>
                <w:sz w:val="24"/>
                <w:highlight w:val="none"/>
              </w:rPr>
            </w:pPr>
          </w:p>
        </w:tc>
        <w:tc>
          <w:tcPr>
            <w:tcW w:w="969" w:type="dxa"/>
          </w:tcPr>
          <w:p w14:paraId="30906FCE">
            <w:pPr>
              <w:spacing w:line="400" w:lineRule="exact"/>
              <w:rPr>
                <w:rFonts w:hint="eastAsia" w:ascii="宋体" w:hAnsi="宋体" w:eastAsia="宋体" w:cs="宋体"/>
                <w:color w:val="auto"/>
                <w:sz w:val="24"/>
                <w:highlight w:val="none"/>
              </w:rPr>
            </w:pPr>
          </w:p>
        </w:tc>
        <w:tc>
          <w:tcPr>
            <w:tcW w:w="1425" w:type="dxa"/>
          </w:tcPr>
          <w:p w14:paraId="68584515">
            <w:pPr>
              <w:spacing w:line="400" w:lineRule="exact"/>
              <w:rPr>
                <w:rFonts w:hint="eastAsia" w:ascii="宋体" w:hAnsi="宋体" w:eastAsia="宋体" w:cs="宋体"/>
                <w:color w:val="auto"/>
                <w:sz w:val="24"/>
                <w:highlight w:val="none"/>
              </w:rPr>
            </w:pPr>
          </w:p>
        </w:tc>
      </w:tr>
    </w:tbl>
    <w:p w14:paraId="7BE1F4BE">
      <w:pPr>
        <w:spacing w:line="400" w:lineRule="exact"/>
        <w:rPr>
          <w:rFonts w:hint="eastAsia" w:ascii="宋体" w:hAnsi="宋体" w:eastAsia="宋体" w:cs="宋体"/>
          <w:color w:val="auto"/>
          <w:sz w:val="24"/>
          <w:highlight w:val="none"/>
        </w:rPr>
      </w:pPr>
    </w:p>
    <w:p w14:paraId="30D30AA5">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14:paraId="649F0926">
      <w:pPr>
        <w:spacing w:line="432" w:lineRule="auto"/>
        <w:rPr>
          <w:rFonts w:hint="eastAsia" w:ascii="宋体" w:hAnsi="宋体" w:eastAsia="宋体" w:cs="宋体"/>
          <w:color w:val="auto"/>
          <w:sz w:val="24"/>
          <w:highlight w:val="none"/>
        </w:rPr>
      </w:pPr>
    </w:p>
    <w:p w14:paraId="48203F63">
      <w:pPr>
        <w:spacing w:line="43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B00096">
      <w:pPr>
        <w:pStyle w:val="3"/>
        <w:spacing w:before="0" w:after="0" w:line="460" w:lineRule="exact"/>
        <w:jc w:val="center"/>
        <w:rPr>
          <w:rFonts w:hint="eastAsia" w:ascii="宋体" w:hAnsi="宋体" w:eastAsia="宋体" w:cs="宋体"/>
          <w:color w:val="auto"/>
          <w:highlight w:val="none"/>
        </w:rPr>
      </w:pPr>
      <w:bookmarkStart w:id="44" w:name="_Toc377477463"/>
      <w:bookmarkStart w:id="45" w:name="_Toc287002519"/>
      <w:bookmarkStart w:id="46" w:name="_Toc223948604"/>
      <w:bookmarkStart w:id="47" w:name="_Toc225565942"/>
    </w:p>
    <w:p w14:paraId="22A95349">
      <w:pPr>
        <w:rPr>
          <w:rFonts w:hint="eastAsia" w:ascii="宋体" w:hAnsi="宋体" w:eastAsia="宋体" w:cs="宋体"/>
          <w:highlight w:val="none"/>
        </w:rPr>
      </w:pPr>
    </w:p>
    <w:p w14:paraId="5D598E41">
      <w:pPr>
        <w:rPr>
          <w:rFonts w:hint="eastAsia" w:ascii="宋体" w:hAnsi="宋体" w:eastAsia="宋体" w:cs="宋体"/>
          <w:color w:val="auto"/>
          <w:highlight w:val="none"/>
        </w:rPr>
      </w:pPr>
    </w:p>
    <w:bookmarkEnd w:id="44"/>
    <w:p w14:paraId="704DCEED">
      <w:pPr>
        <w:pStyle w:val="3"/>
        <w:spacing w:before="0" w:after="0" w:line="4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45"/>
    <w:p w14:paraId="3B78C2A0">
      <w:pPr>
        <w:rPr>
          <w:rFonts w:hint="eastAsia" w:ascii="宋体" w:hAnsi="宋体" w:eastAsia="宋体" w:cs="宋体"/>
          <w:color w:val="auto"/>
          <w:highlight w:val="none"/>
        </w:rPr>
      </w:pPr>
    </w:p>
    <w:bookmarkEnd w:id="46"/>
    <w:bookmarkEnd w:id="47"/>
    <w:p w14:paraId="7005246A">
      <w:pPr>
        <w:pStyle w:val="3"/>
        <w:spacing w:before="0" w:after="0" w:line="460" w:lineRule="exact"/>
        <w:jc w:val="center"/>
        <w:rPr>
          <w:rFonts w:hint="eastAsia" w:ascii="宋体" w:hAnsi="宋体" w:eastAsia="宋体" w:cs="宋体"/>
          <w:color w:val="auto"/>
          <w:highlight w:val="none"/>
        </w:rPr>
      </w:pPr>
      <w:bookmarkStart w:id="48" w:name="_Toc332035392"/>
      <w:bookmarkStart w:id="49" w:name="_Toc286760785"/>
      <w:bookmarkStart w:id="50" w:name="_Toc339545659"/>
      <w:bookmarkStart w:id="51" w:name="_Toc5805"/>
      <w:bookmarkStart w:id="52" w:name="_Toc218852684"/>
      <w:bookmarkStart w:id="53" w:name="_Toc225565943"/>
      <w:bookmarkStart w:id="54" w:name="_Toc223948605"/>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bookmarkEnd w:id="48"/>
      <w:bookmarkEnd w:id="49"/>
      <w:bookmarkEnd w:id="50"/>
      <w:r>
        <w:rPr>
          <w:rFonts w:hint="eastAsia" w:ascii="宋体" w:hAnsi="宋体" w:eastAsia="宋体" w:cs="宋体"/>
          <w:color w:val="auto"/>
          <w:sz w:val="30"/>
          <w:szCs w:val="30"/>
          <w:highlight w:val="none"/>
        </w:rPr>
        <w:t>供应商应当提交的资格、资信证明文件</w:t>
      </w:r>
      <w:bookmarkEnd w:id="51"/>
    </w:p>
    <w:p w14:paraId="52D3CEEE">
      <w:pPr>
        <w:spacing w:line="432" w:lineRule="auto"/>
        <w:rPr>
          <w:rFonts w:hint="eastAsia" w:ascii="宋体" w:hAnsi="宋体" w:eastAsia="宋体" w:cs="宋体"/>
          <w:color w:val="auto"/>
          <w:sz w:val="24"/>
          <w:highlight w:val="none"/>
        </w:rPr>
      </w:pPr>
    </w:p>
    <w:p w14:paraId="74B0C0B0">
      <w:pPr>
        <w:spacing w:line="360" w:lineRule="auto"/>
        <w:rPr>
          <w:rFonts w:hint="eastAsia" w:ascii="宋体" w:hAnsi="宋体" w:eastAsia="宋体" w:cs="宋体"/>
          <w:color w:val="auto"/>
          <w:sz w:val="24"/>
          <w:highlight w:val="none"/>
        </w:rPr>
      </w:pPr>
      <w:bookmarkStart w:id="55" w:name="_Toc372555473"/>
      <w:bookmarkStart w:id="56" w:name="_Toc330310743"/>
      <w:bookmarkStart w:id="57" w:name="_Toc330278770"/>
      <w:r>
        <w:rPr>
          <w:rFonts w:hint="eastAsia" w:ascii="宋体" w:hAnsi="宋体" w:eastAsia="宋体" w:cs="宋体"/>
          <w:color w:val="auto"/>
          <w:sz w:val="24"/>
          <w:highlight w:val="none"/>
        </w:rPr>
        <w:t>填写须知</w:t>
      </w:r>
    </w:p>
    <w:p w14:paraId="7880DE2E">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供应商应填写和提交下述规定的资格证明文件。</w:t>
      </w:r>
      <w:r>
        <w:rPr>
          <w:rFonts w:hint="eastAsia" w:ascii="宋体" w:hAnsi="宋体" w:eastAsia="宋体" w:cs="宋体"/>
          <w:b/>
          <w:bCs/>
          <w:color w:val="auto"/>
          <w:sz w:val="24"/>
          <w:highlight w:val="none"/>
        </w:rPr>
        <w:t>复印件均</w:t>
      </w:r>
      <w:r>
        <w:rPr>
          <w:rFonts w:hint="eastAsia" w:ascii="宋体" w:hAnsi="宋体" w:eastAsia="宋体" w:cs="宋体"/>
          <w:color w:val="auto"/>
          <w:sz w:val="24"/>
          <w:highlight w:val="none"/>
        </w:rPr>
        <w:t>须加盖公章；</w:t>
      </w:r>
    </w:p>
    <w:p w14:paraId="70E38184">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所附格式中要求填写的全部内容都必须如实填写；</w:t>
      </w:r>
    </w:p>
    <w:p w14:paraId="2569A339">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本资格声明的签字人应保证全部声明和填写的内容是真实的和正确的；</w:t>
      </w:r>
    </w:p>
    <w:p w14:paraId="52D0BEE6">
      <w:pPr>
        <w:numPr>
          <w:ilvl w:val="0"/>
          <w:numId w:val="3"/>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询价小组将应用供应商提交的资料，根据自己的判断和考虑决定供应商履行合同的合格性及能力。</w:t>
      </w:r>
    </w:p>
    <w:bookmarkEnd w:id="52"/>
    <w:bookmarkEnd w:id="53"/>
    <w:bookmarkEnd w:id="54"/>
    <w:bookmarkEnd w:id="55"/>
    <w:bookmarkEnd w:id="56"/>
    <w:bookmarkEnd w:id="57"/>
    <w:p w14:paraId="349B288B">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color w:val="auto"/>
          <w:sz w:val="24"/>
          <w:szCs w:val="24"/>
          <w:highlight w:val="none"/>
        </w:rPr>
      </w:pPr>
      <w:bookmarkStart w:id="58" w:name="_Toc8794"/>
      <w:bookmarkStart w:id="59" w:name="_Toc6577"/>
      <w:bookmarkStart w:id="60" w:name="_Toc21373"/>
      <w:bookmarkStart w:id="61" w:name="_Toc13520"/>
      <w:bookmarkStart w:id="62" w:name="_Toc281296481"/>
      <w:bookmarkStart w:id="63" w:name="_Toc280799686"/>
      <w:bookmarkStart w:id="64" w:name="_Toc218852685"/>
      <w:bookmarkStart w:id="65" w:name="_Toc22394860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-1具有独立承担民事责任的能力的资格证明文件</w:t>
      </w:r>
      <w:bookmarkEnd w:id="58"/>
      <w:bookmarkEnd w:id="59"/>
      <w:bookmarkEnd w:id="60"/>
    </w:p>
    <w:p w14:paraId="040D4071">
      <w:pPr>
        <w:pageBreakBefore w:val="0"/>
        <w:widowControl w:val="0"/>
        <w:kinsoku/>
        <w:wordWrap/>
        <w:overflowPunct/>
        <w:topLinePunct w:val="0"/>
        <w:autoSpaceDE/>
        <w:autoSpaceDN/>
        <w:bidi w:val="0"/>
        <w:adjustRightInd/>
        <w:snapToGrid/>
        <w:spacing w:beforeLines="50" w:line="38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是企业的（包括合伙企业）应提供有效的“企业法人营业执照”或“营业执照”；如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是事业单位的应提供“事业单位法人证书”；如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是非企业专业服务机构的应提供执业许可证等证明文件；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是个体工商户的应提供有效的“个体工商户营业执照”、组织机构代码证证明文件（实行“统一社会信用代码”的不需单独提供组织机构代码证）；如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是自然人的，应提供有效的自然人的身份证明(中国公民)。 </w:t>
      </w:r>
    </w:p>
    <w:p w14:paraId="0363A69B">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6" w:name="_Toc25981"/>
      <w:bookmarkStart w:id="67" w:name="_Toc29172"/>
      <w:bookmarkStart w:id="68" w:name="_Toc15107"/>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66"/>
      <w:bookmarkEnd w:id="67"/>
      <w:bookmarkEnd w:id="68"/>
      <w:r>
        <w:rPr>
          <w:rFonts w:hint="eastAsia" w:asciiTheme="minorEastAsia" w:hAnsiTheme="minorEastAsia" w:eastAsiaTheme="minorEastAsia" w:cstheme="minorEastAsia"/>
          <w:color w:val="auto"/>
          <w:sz w:val="24"/>
          <w:szCs w:val="24"/>
          <w:highlight w:val="none"/>
        </w:rPr>
        <w:t>具有良好的商业信誉和健全的财务会计制度的证明文件</w:t>
      </w:r>
    </w:p>
    <w:p w14:paraId="4628A09B">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供开标前</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szCs w:val="24"/>
          <w:highlight w:val="none"/>
        </w:rPr>
        <w:t xml:space="preserve">个月中国人民银行征信中心开具个人信用报告。 </w:t>
      </w:r>
    </w:p>
    <w:p w14:paraId="750FA8AE">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 具有履行合同所必须的设备和专业技术能力的证明文件</w:t>
      </w:r>
    </w:p>
    <w:p w14:paraId="62E20C93">
      <w:pPr>
        <w:pageBreakBefore w:val="0"/>
        <w:widowControl w:val="0"/>
        <w:kinsoku/>
        <w:wordWrap/>
        <w:overflowPunct/>
        <w:topLinePunct w:val="0"/>
        <w:autoSpaceDE/>
        <w:autoSpaceDN/>
        <w:bidi w:val="0"/>
        <w:adjustRightInd/>
        <w:snapToGrid/>
        <w:spacing w:line="380" w:lineRule="exact"/>
        <w:ind w:left="105" w:leftChars="5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提供具有履行合同所必须的设备和专业技术能力的承诺函；（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51128FCF">
      <w:pPr>
        <w:pStyle w:val="3"/>
        <w:pageBreakBefore w:val="0"/>
        <w:widowControl w:val="0"/>
        <w:kinsoku/>
        <w:wordWrap/>
        <w:overflowPunct/>
        <w:topLinePunct w:val="0"/>
        <w:autoSpaceDE/>
        <w:autoSpaceDN/>
        <w:bidi w:val="0"/>
        <w:adjustRightInd/>
        <w:snapToGrid/>
        <w:spacing w:after="0" w:line="380" w:lineRule="exact"/>
        <w:textAlignment w:val="auto"/>
        <w:rPr>
          <w:rFonts w:hint="eastAsia" w:asciiTheme="minorEastAsia" w:hAnsiTheme="minorEastAsia" w:eastAsiaTheme="minorEastAsia" w:cstheme="minorEastAsia"/>
          <w:color w:val="auto"/>
          <w:sz w:val="24"/>
          <w:szCs w:val="24"/>
          <w:highlight w:val="none"/>
        </w:rPr>
      </w:pPr>
      <w:bookmarkStart w:id="69" w:name="_Toc21213"/>
      <w:bookmarkStart w:id="70" w:name="_Toc7835"/>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 有依法缴纳税收和社会保障资金的良好记录的证明文件</w:t>
      </w:r>
      <w:bookmarkEnd w:id="69"/>
      <w:bookmarkEnd w:id="70"/>
    </w:p>
    <w:p w14:paraId="2C71E7FE">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税务登记证（实行“统一社会信用代码”的不需单独提供）和开标前六个月内任意一个月的企业缴税凭证或证明； </w:t>
      </w:r>
    </w:p>
    <w:p w14:paraId="33BD91C9">
      <w:pPr>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开标前六个月内任意一个月的缴纳社会保障资金的凭证或当地社会保障局出具的缴纳明细。依法免税或不需要缴纳社会保障资金的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，应当提供相关文件证明其依法免税或不需要缴纳社会保障资金。</w:t>
      </w:r>
    </w:p>
    <w:p w14:paraId="27F2AE52">
      <w:pPr>
        <w:pStyle w:val="3"/>
        <w:pageBreakBefore w:val="0"/>
        <w:widowControl w:val="0"/>
        <w:kinsoku/>
        <w:wordWrap/>
        <w:overflowPunct/>
        <w:topLinePunct w:val="0"/>
        <w:autoSpaceDE/>
        <w:autoSpaceDN/>
        <w:bidi w:val="0"/>
        <w:adjustRightInd/>
        <w:snapToGrid/>
        <w:spacing w:after="0" w:line="380" w:lineRule="exact"/>
        <w:ind w:left="964" w:hanging="964" w:hangingChars="400"/>
        <w:textAlignment w:val="auto"/>
        <w:rPr>
          <w:rFonts w:hint="eastAsia" w:asciiTheme="minorEastAsia" w:hAnsiTheme="minorEastAsia" w:eastAsiaTheme="minorEastAsia" w:cstheme="minorEastAsia"/>
          <w:color w:val="auto"/>
          <w:sz w:val="24"/>
          <w:szCs w:val="24"/>
          <w:highlight w:val="none"/>
        </w:rPr>
      </w:pPr>
      <w:bookmarkStart w:id="71" w:name="_Toc17767"/>
      <w:bookmarkStart w:id="72" w:name="_Toc30333"/>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-5参加政府采购前三年内，在经营活动中没有重大违法记录的证明文件</w:t>
      </w:r>
      <w:bookmarkEnd w:id="71"/>
      <w:bookmarkEnd w:id="72"/>
    </w:p>
    <w:p w14:paraId="6195CDF2">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参加政府采购前三年内,在经营活动中没有重大违法记录承诺函；（</w:t>
      </w:r>
      <w:r>
        <w:rPr>
          <w:rFonts w:hint="eastAsia" w:asciiTheme="minorEastAsia" w:hAnsiTheme="minorEastAsia" w:eastAsiaTheme="minorEastAsia" w:cstheme="minorEastAsia"/>
          <w:color w:val="auto"/>
          <w:sz w:val="24"/>
          <w:szCs w:val="24"/>
          <w:highlight w:val="none"/>
          <w:lang w:eastAsia="zh-CN"/>
        </w:rPr>
        <w:t>承诺函，格式自拟</w:t>
      </w:r>
      <w:r>
        <w:rPr>
          <w:rFonts w:hint="eastAsia" w:asciiTheme="minorEastAsia" w:hAnsiTheme="minorEastAsia" w:eastAsiaTheme="minorEastAsia" w:cstheme="minorEastAsia"/>
          <w:color w:val="auto"/>
          <w:sz w:val="24"/>
          <w:szCs w:val="24"/>
          <w:highlight w:val="none"/>
        </w:rPr>
        <w:t>）</w:t>
      </w:r>
    </w:p>
    <w:p w14:paraId="23A1D1EA">
      <w:pPr>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宋体"/>
          <w:color w:val="auto"/>
          <w:sz w:val="24"/>
          <w:szCs w:val="24"/>
          <w:highlight w:val="none"/>
        </w:rPr>
      </w:pPr>
    </w:p>
    <w:p w14:paraId="6580D1CF">
      <w:pPr>
        <w:pStyle w:val="3"/>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73" w:name="_Toc10264"/>
      <w:bookmarkStart w:id="74" w:name="_Toc19795"/>
      <w:r>
        <w:rPr>
          <w:rFonts w:hint="eastAsia" w:ascii="宋体" w:hAnsi="宋体" w:eastAsia="宋体" w:cs="宋体"/>
          <w:color w:val="auto"/>
          <w:sz w:val="24"/>
          <w:szCs w:val="24"/>
          <w:highlight w:val="none"/>
        </w:rPr>
        <w:t>重大违法记录，是指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因违法经营受到刑事处罚或者责令停产停业、吊销许可证或者执照、较大罚款等行政处罚。</w:t>
      </w:r>
      <w:bookmarkEnd w:id="73"/>
      <w:bookmarkEnd w:id="74"/>
    </w:p>
    <w:bookmarkEnd w:id="61"/>
    <w:p w14:paraId="69CD0582">
      <w:pPr>
        <w:pStyle w:val="3"/>
        <w:pageBreakBefore w:val="0"/>
        <w:widowControl w:val="0"/>
        <w:kinsoku/>
        <w:wordWrap/>
        <w:overflowPunct/>
        <w:topLinePunct w:val="0"/>
        <w:autoSpaceDE/>
        <w:autoSpaceDN/>
        <w:bidi w:val="0"/>
        <w:adjustRightInd/>
        <w:snapToGrid/>
        <w:spacing w:after="0" w:line="380" w:lineRule="exact"/>
        <w:ind w:left="-195" w:leftChars="-93" w:firstLine="195" w:firstLineChars="81"/>
        <w:textAlignment w:val="auto"/>
        <w:rPr>
          <w:rFonts w:hint="eastAsia" w:asciiTheme="minorEastAsia" w:hAnsiTheme="minorEastAsia" w:eastAsiaTheme="minorEastAsia" w:cstheme="minorEastAsia"/>
          <w:b/>
          <w:color w:val="auto"/>
          <w:sz w:val="24"/>
          <w:highlight w:val="none"/>
          <w:lang w:val="en-US" w:eastAsia="zh-CN"/>
        </w:rPr>
        <w:sectPr>
          <w:footerReference r:id="rId7" w:type="default"/>
          <w:pgSz w:w="11900" w:h="16830"/>
          <w:pgMar w:top="1430" w:right="1350" w:bottom="1473" w:left="1680" w:header="0" w:footer="1185" w:gutter="0"/>
          <w:pgNumType w:fmt="decimal"/>
          <w:cols w:space="720" w:num="1"/>
        </w:sectPr>
      </w:pPr>
      <w:r>
        <w:rPr>
          <w:rFonts w:hint="eastAsia" w:asciiTheme="minorEastAsia" w:hAnsiTheme="minorEastAsia" w:eastAsiaTheme="minorEastAsia" w:cstheme="minorEastAsia"/>
          <w:b/>
          <w:color w:val="auto"/>
          <w:sz w:val="24"/>
          <w:highlight w:val="none"/>
          <w:lang w:val="en-US" w:eastAsia="zh-CN"/>
        </w:rPr>
        <w:t>备注：</w:t>
      </w:r>
      <w:r>
        <w:rPr>
          <w:rFonts w:hint="eastAsia" w:asciiTheme="minorEastAsia" w:hAnsiTheme="minorEastAsia" w:eastAsiaTheme="minorEastAsia" w:cstheme="minorEastAsia"/>
          <w:b/>
          <w:color w:val="auto"/>
          <w:sz w:val="24"/>
          <w:highlight w:val="none"/>
        </w:rPr>
        <w:t>资格证明文件</w:t>
      </w:r>
      <w:r>
        <w:rPr>
          <w:rFonts w:hint="eastAsia" w:asciiTheme="minorEastAsia" w:hAnsiTheme="minorEastAsia" w:eastAsiaTheme="minorEastAsia" w:cstheme="minorEastAsia"/>
          <w:b/>
          <w:color w:val="auto"/>
          <w:sz w:val="24"/>
          <w:highlight w:val="none"/>
          <w:lang w:val="en-US" w:eastAsia="zh-CN"/>
        </w:rPr>
        <w:t>5-1至5-5可提供证明材料也</w:t>
      </w:r>
      <w:r>
        <w:rPr>
          <w:rFonts w:hint="eastAsia" w:asciiTheme="minorEastAsia" w:hAnsiTheme="minorEastAsia" w:eastAsiaTheme="minorEastAsia" w:cstheme="minorEastAsia"/>
          <w:b/>
          <w:color w:val="auto"/>
          <w:sz w:val="24"/>
          <w:highlight w:val="none"/>
        </w:rPr>
        <w:t>可用</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上饶市广丰区政府采购供应商信用承诺函</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代替（见格式</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w:t>
      </w:r>
    </w:p>
    <w:p w14:paraId="6B17A104">
      <w:pPr>
        <w:pStyle w:val="8"/>
        <w:rPr>
          <w:rFonts w:hint="eastAsia" w:ascii="宋体" w:hAnsi="宋体" w:eastAsia="宋体" w:cs="宋体"/>
          <w:highlight w:val="none"/>
        </w:rPr>
      </w:pPr>
    </w:p>
    <w:p w14:paraId="154FDFF5">
      <w:pPr>
        <w:pStyle w:val="3"/>
        <w:jc w:val="center"/>
        <w:rPr>
          <w:rFonts w:hint="eastAsia" w:ascii="宋体" w:hAnsi="宋体" w:eastAsia="宋体" w:cs="宋体"/>
          <w:color w:val="auto"/>
          <w:sz w:val="24"/>
          <w:szCs w:val="24"/>
          <w:highlight w:val="none"/>
        </w:rPr>
      </w:pPr>
      <w:bookmarkStart w:id="75" w:name="_Toc25612"/>
      <w:bookmarkStart w:id="76" w:name="_Toc719"/>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法定代表人授权书</w:t>
      </w:r>
      <w:bookmarkEnd w:id="75"/>
      <w:bookmarkEnd w:id="76"/>
    </w:p>
    <w:p w14:paraId="62797ED0">
      <w:pPr>
        <w:spacing w:line="432" w:lineRule="auto"/>
        <w:rPr>
          <w:rFonts w:hint="eastAsia" w:ascii="宋体" w:hAnsi="宋体" w:eastAsia="宋体" w:cs="宋体"/>
          <w:color w:val="auto"/>
          <w:sz w:val="24"/>
          <w:szCs w:val="24"/>
          <w:highlight w:val="none"/>
        </w:rPr>
      </w:pPr>
    </w:p>
    <w:p w14:paraId="3618C835">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val="en-US" w:eastAsia="zh-CN"/>
        </w:rPr>
        <w:t xml:space="preserve">上饶市广丰区中医院 </w:t>
      </w:r>
    </w:p>
    <w:p w14:paraId="5D494D29">
      <w:pPr>
        <w:spacing w:line="440" w:lineRule="exact"/>
        <w:rPr>
          <w:rFonts w:hint="eastAsia" w:ascii="宋体" w:hAnsi="宋体" w:eastAsia="宋体" w:cs="宋体"/>
          <w:color w:val="auto"/>
          <w:sz w:val="24"/>
          <w:szCs w:val="24"/>
          <w:highlight w:val="none"/>
        </w:rPr>
      </w:pPr>
    </w:p>
    <w:p w14:paraId="3A87B08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全称）法定代表人授权（全权代表姓名）为全权代表,参加贵处组织的（招标编号）项目招标活动，全权代表我方处理招标活动中的一切事宜。</w:t>
      </w:r>
    </w:p>
    <w:p w14:paraId="4E501562">
      <w:pPr>
        <w:spacing w:line="440" w:lineRule="exact"/>
        <w:rPr>
          <w:rFonts w:hint="eastAsia" w:ascii="宋体" w:hAnsi="宋体" w:eastAsia="宋体" w:cs="宋体"/>
          <w:color w:val="auto"/>
          <w:sz w:val="24"/>
          <w:szCs w:val="24"/>
          <w:highlight w:val="none"/>
        </w:rPr>
      </w:pPr>
    </w:p>
    <w:p w14:paraId="2BD2E21B">
      <w:pPr>
        <w:spacing w:line="440" w:lineRule="exact"/>
        <w:rPr>
          <w:rFonts w:hint="eastAsia" w:ascii="宋体" w:hAnsi="宋体" w:eastAsia="宋体" w:cs="宋体"/>
          <w:color w:val="auto"/>
          <w:sz w:val="24"/>
          <w:szCs w:val="24"/>
          <w:highlight w:val="none"/>
        </w:rPr>
      </w:pPr>
    </w:p>
    <w:p w14:paraId="2E09FEE8">
      <w:pPr>
        <w:spacing w:line="440" w:lineRule="exact"/>
        <w:rPr>
          <w:rFonts w:hint="eastAsia" w:ascii="宋体" w:hAnsi="宋体" w:eastAsia="宋体" w:cs="宋体"/>
          <w:color w:val="auto"/>
          <w:sz w:val="24"/>
          <w:szCs w:val="24"/>
          <w:highlight w:val="none"/>
        </w:rPr>
      </w:pPr>
    </w:p>
    <w:p w14:paraId="748C11D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w:t>
      </w:r>
      <w:r>
        <w:rPr>
          <w:rFonts w:hint="eastAsia" w:ascii="宋体" w:hAnsi="宋体" w:cs="宋体"/>
          <w:color w:val="auto"/>
          <w:sz w:val="24"/>
          <w:szCs w:val="24"/>
          <w:highlight w:val="none"/>
          <w:lang w:val="en-US" w:eastAsia="zh-CN"/>
        </w:rPr>
        <w:t>盖</w:t>
      </w:r>
      <w:r>
        <w:rPr>
          <w:rFonts w:hint="eastAsia" w:ascii="宋体" w:hAnsi="宋体" w:eastAsia="宋体" w:cs="宋体"/>
          <w:color w:val="auto"/>
          <w:sz w:val="24"/>
          <w:szCs w:val="24"/>
          <w:highlight w:val="none"/>
        </w:rPr>
        <w:t>章：</w:t>
      </w:r>
    </w:p>
    <w:p w14:paraId="7D831E5B">
      <w:pPr>
        <w:spacing w:line="440" w:lineRule="exact"/>
        <w:rPr>
          <w:rFonts w:hint="eastAsia" w:ascii="宋体" w:hAnsi="宋体" w:eastAsia="宋体" w:cs="宋体"/>
          <w:color w:val="auto"/>
          <w:sz w:val="24"/>
          <w:szCs w:val="24"/>
          <w:highlight w:val="none"/>
        </w:rPr>
      </w:pPr>
    </w:p>
    <w:p w14:paraId="09C93F0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14:paraId="7DF18DDB">
      <w:pPr>
        <w:spacing w:line="440" w:lineRule="exact"/>
        <w:rPr>
          <w:rFonts w:hint="eastAsia" w:ascii="宋体" w:hAnsi="宋体" w:eastAsia="宋体" w:cs="宋体"/>
          <w:color w:val="auto"/>
          <w:sz w:val="24"/>
          <w:szCs w:val="24"/>
          <w:highlight w:val="none"/>
        </w:rPr>
      </w:pPr>
    </w:p>
    <w:p w14:paraId="4669579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5C4A16BE">
      <w:pPr>
        <w:spacing w:line="440" w:lineRule="exact"/>
        <w:rPr>
          <w:rFonts w:hint="eastAsia" w:ascii="宋体" w:hAnsi="宋体" w:eastAsia="宋体" w:cs="宋体"/>
          <w:color w:val="auto"/>
          <w:sz w:val="24"/>
          <w:szCs w:val="24"/>
          <w:highlight w:val="none"/>
        </w:rPr>
      </w:pPr>
    </w:p>
    <w:p w14:paraId="5C4A03F9">
      <w:pPr>
        <w:spacing w:line="440" w:lineRule="exact"/>
        <w:rPr>
          <w:rFonts w:hint="eastAsia" w:ascii="宋体" w:hAnsi="宋体" w:eastAsia="宋体" w:cs="宋体"/>
          <w:color w:val="auto"/>
          <w:sz w:val="24"/>
          <w:szCs w:val="24"/>
          <w:highlight w:val="none"/>
        </w:rPr>
      </w:pPr>
    </w:p>
    <w:p w14:paraId="4A423F6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16436C1D">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全权代表姓名：</w:t>
      </w:r>
    </w:p>
    <w:p w14:paraId="7A0340B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p w14:paraId="5E63B70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33945CA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6DB90C5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 ：</w:t>
      </w:r>
    </w:p>
    <w:p w14:paraId="0DBA4115">
      <w:pPr>
        <w:rPr>
          <w:rFonts w:hint="eastAsia" w:ascii="宋体" w:hAnsi="宋体" w:eastAsia="宋体" w:cs="宋体"/>
          <w:color w:val="auto"/>
          <w:sz w:val="24"/>
          <w:szCs w:val="24"/>
          <w:highlight w:val="none"/>
        </w:rPr>
      </w:pPr>
    </w:p>
    <w:p w14:paraId="3B904849">
      <w:pPr>
        <w:spacing w:line="440" w:lineRule="exact"/>
        <w:rPr>
          <w:rFonts w:hint="eastAsia" w:ascii="宋体" w:hAnsi="宋体" w:eastAsia="宋体" w:cs="宋体"/>
          <w:color w:val="auto"/>
          <w:sz w:val="24"/>
          <w:szCs w:val="24"/>
          <w:highlight w:val="none"/>
        </w:rPr>
      </w:pPr>
    </w:p>
    <w:p w14:paraId="65A7ADF4">
      <w:pPr>
        <w:tabs>
          <w:tab w:val="left" w:pos="1470"/>
        </w:tabs>
        <w:spacing w:line="432" w:lineRule="auto"/>
        <w:rPr>
          <w:rFonts w:hint="eastAsia" w:ascii="宋体" w:hAnsi="宋体" w:eastAsia="宋体" w:cs="宋体"/>
          <w:b/>
          <w:color w:val="auto"/>
          <w:sz w:val="24"/>
          <w:szCs w:val="24"/>
          <w:highlight w:val="none"/>
        </w:rPr>
      </w:pPr>
    </w:p>
    <w:p w14:paraId="085ABCF0">
      <w:pPr>
        <w:pStyle w:val="41"/>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附：全权代表身份证</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（正、反面）</w:t>
      </w:r>
    </w:p>
    <w:p w14:paraId="0E29B464">
      <w:pP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说明：法定代表人参加采购，不用提供授权书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只须提供身份证复印件</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br w:type="page"/>
      </w:r>
    </w:p>
    <w:p w14:paraId="732D37A4">
      <w:pPr>
        <w:pStyle w:val="3"/>
        <w:jc w:val="center"/>
        <w:rPr>
          <w:rFonts w:hint="eastAsia" w:ascii="宋体" w:hAnsi="宋体" w:eastAsia="宋体" w:cs="宋体"/>
          <w:color w:val="auto"/>
          <w:sz w:val="24"/>
          <w:szCs w:val="24"/>
          <w:highlight w:val="none"/>
          <w:lang w:eastAsia="zh-CN"/>
        </w:rPr>
      </w:pPr>
      <w:bookmarkStart w:id="77" w:name="_Toc15743"/>
      <w:bookmarkStart w:id="78" w:name="_Toc26670"/>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上饶市广丰区政府采购供应商信用承诺函</w:t>
      </w:r>
      <w:bookmarkEnd w:id="77"/>
      <w:bookmarkEnd w:id="78"/>
    </w:p>
    <w:p w14:paraId="2CA47CFB">
      <w:pPr>
        <w:spacing w:line="432" w:lineRule="auto"/>
        <w:rPr>
          <w:rFonts w:hint="eastAsia" w:ascii="宋体" w:hAnsi="宋体" w:eastAsia="宋体" w:cs="宋体"/>
          <w:color w:val="auto"/>
          <w:sz w:val="24"/>
          <w:szCs w:val="24"/>
          <w:highlight w:val="none"/>
        </w:rPr>
      </w:pPr>
    </w:p>
    <w:p w14:paraId="45B427AE">
      <w:pPr>
        <w:spacing w:line="43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68D0EBDA">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30AD5006">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03A47E46">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5F6DDF11">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3A3FC4F5">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 华人民共和国政府采购法》及相关法律法规，坚守公开、公平、公正和诚实信用等原则，依法诚信经营，无条件遵守本次政府采购活动的各项规定。</w:t>
      </w:r>
    </w:p>
    <w:p w14:paraId="54EC7D8D">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我单位(本人)郑重承诺我单位(本人)符合《中华人民共和国政府采购法》第二十二条规定的条件：</w:t>
      </w:r>
    </w:p>
    <w:p w14:paraId="0CB4A229">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5481C4B8">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14:paraId="1724DD3A">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46E20C4E">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02126780">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参加政府采购活动前三年内，在经营活动中没有重大违法记录；</w:t>
      </w:r>
    </w:p>
    <w:p w14:paraId="3DB5600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(六)符合法律、行取法规规定的其他条件。</w:t>
      </w:r>
    </w:p>
    <w:p w14:paraId="2CCD49A4">
      <w:pPr>
        <w:spacing w:line="432"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未被列入严重失信主体名单。</w:t>
      </w:r>
      <w:r>
        <w:rPr>
          <w:rFonts w:hint="eastAsia" w:asciiTheme="minorEastAsia" w:hAnsiTheme="minorEastAsia" w:eastAsiaTheme="minorEastAsia" w:cstheme="minorEastAsia"/>
          <w:color w:val="auto"/>
          <w:sz w:val="24"/>
          <w:szCs w:val="24"/>
          <w:highlight w:val="none"/>
          <w:lang w:val="en-US" w:eastAsia="zh-CN"/>
        </w:rPr>
        <w:t>失信被执行人、重大税收违法失信主体、政府采购严重违法失信行为记录名单</w:t>
      </w:r>
      <w:r>
        <w:rPr>
          <w:rFonts w:hint="eastAsia" w:asciiTheme="minorEastAsia" w:hAnsiTheme="minorEastAsia" w:eastAsiaTheme="minorEastAsia" w:cstheme="minorEastAsia"/>
          <w:color w:val="auto"/>
          <w:sz w:val="24"/>
          <w:szCs w:val="24"/>
          <w:highlight w:val="none"/>
        </w:rPr>
        <w:t>，未曾作出虚假承诺</w:t>
      </w:r>
      <w:r>
        <w:rPr>
          <w:rFonts w:hint="eastAsia" w:ascii="宋体" w:hAnsi="宋体" w:eastAsia="宋体" w:cs="宋体"/>
          <w:color w:val="auto"/>
          <w:sz w:val="24"/>
          <w:szCs w:val="24"/>
          <w:highlight w:val="none"/>
          <w:lang w:eastAsia="zh-CN"/>
        </w:rPr>
        <w:t>。</w:t>
      </w:r>
    </w:p>
    <w:p w14:paraId="799150B3">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上述承诺事项的真实性、合法性及有效性负责。并已知晓如所做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14:paraId="5FDFF311">
      <w:pPr>
        <w:spacing w:line="432" w:lineRule="auto"/>
        <w:rPr>
          <w:rFonts w:hint="eastAsia" w:ascii="宋体" w:hAnsi="宋体" w:eastAsia="宋体" w:cs="宋体"/>
          <w:color w:val="auto"/>
          <w:sz w:val="24"/>
          <w:szCs w:val="24"/>
          <w:highlight w:val="none"/>
        </w:rPr>
      </w:pPr>
    </w:p>
    <w:p w14:paraId="3A6C2B5E">
      <w:pPr>
        <w:spacing w:line="432" w:lineRule="auto"/>
        <w:rPr>
          <w:rFonts w:hint="eastAsia" w:ascii="宋体" w:hAnsi="宋体" w:eastAsia="宋体" w:cs="宋体"/>
          <w:color w:val="auto"/>
          <w:sz w:val="24"/>
          <w:szCs w:val="24"/>
          <w:highlight w:val="none"/>
        </w:rPr>
      </w:pPr>
    </w:p>
    <w:p w14:paraId="46EE315F">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F576E74">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法定代表人、负责人、自然人或授权代表(签字):</w:t>
      </w:r>
    </w:p>
    <w:p w14:paraId="1F8C297A">
      <w:pPr>
        <w:spacing w:line="432"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4A7D1A5">
      <w:pPr>
        <w:spacing w:line="432" w:lineRule="auto"/>
        <w:rPr>
          <w:rFonts w:hint="eastAsia" w:ascii="宋体" w:hAnsi="宋体" w:eastAsia="宋体" w:cs="宋体"/>
          <w:color w:val="auto"/>
          <w:sz w:val="24"/>
          <w:szCs w:val="24"/>
          <w:highlight w:val="none"/>
        </w:rPr>
      </w:pPr>
    </w:p>
    <w:p w14:paraId="2D5C60D7">
      <w:pPr>
        <w:spacing w:line="432" w:lineRule="auto"/>
        <w:rPr>
          <w:rFonts w:hint="eastAsia" w:ascii="宋体" w:hAnsi="宋体" w:eastAsia="宋体" w:cs="宋体"/>
          <w:color w:val="auto"/>
          <w:sz w:val="24"/>
          <w:szCs w:val="24"/>
          <w:highlight w:val="none"/>
        </w:rPr>
      </w:pPr>
    </w:p>
    <w:p w14:paraId="5A5C0DAF">
      <w:pPr>
        <w:spacing w:line="43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注：1.供应商须在投标(响应性)文件中按此模板提供承诺函，既未提供前述承诺函又未提供对应事项证明材料的，视为未实质性响应招标文件要求，按无效投标(响应)处理。</w:t>
      </w:r>
    </w:p>
    <w:p w14:paraId="66C10E00">
      <w:pPr>
        <w:numPr>
          <w:ilvl w:val="0"/>
          <w:numId w:val="4"/>
        </w:numPr>
        <w:spacing w:line="43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供应商的法定代表人或者授权代表的签字或盖章应真实、有效，如由授权代表签字或盖章的，应提供“法定代表人授权书”,前述授权书应当明确授权事项、内容及权限范围。</w:t>
      </w:r>
    </w:p>
    <w:p w14:paraId="73AA87B9">
      <w:pPr>
        <w:numPr>
          <w:ilvl w:val="0"/>
          <w:numId w:val="5"/>
        </w:numPr>
        <w:spacing w:line="432"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在投标(响应)时，应按照规定提供信用承诺函，采购人有权在确定中标(成交)结果后、签订采购合同前，核实中标(成交)供应商所作信用承诺事项的真实性，供应商应对提供虚假承诺行为承担相应的法律责任”</w:t>
      </w:r>
    </w:p>
    <w:p w14:paraId="66BEF74B">
      <w:pPr>
        <w:pStyle w:val="8"/>
        <w:widowControl w:val="0"/>
        <w:numPr>
          <w:ilvl w:val="0"/>
          <w:numId w:val="0"/>
        </w:numPr>
        <w:spacing w:after="120"/>
        <w:jc w:val="both"/>
        <w:rPr>
          <w:rFonts w:hint="eastAsia" w:ascii="宋体" w:hAnsi="宋体" w:eastAsia="宋体" w:cs="宋体"/>
          <w:highlight w:val="none"/>
          <w:lang w:val="en-US" w:eastAsia="zh-CN"/>
        </w:rPr>
      </w:pPr>
    </w:p>
    <w:p w14:paraId="4958ABDB">
      <w:pPr>
        <w:rPr>
          <w:rFonts w:hint="eastAsia" w:ascii="宋体" w:hAnsi="宋体" w:eastAsia="宋体" w:cs="宋体"/>
          <w:highlight w:val="none"/>
          <w:lang w:val="en-US" w:eastAsia="zh-CN"/>
        </w:rPr>
      </w:pPr>
    </w:p>
    <w:p w14:paraId="7402F82E">
      <w:pPr>
        <w:pStyle w:val="8"/>
        <w:rPr>
          <w:rFonts w:hint="eastAsia" w:ascii="宋体" w:hAnsi="宋体" w:eastAsia="宋体" w:cs="宋体"/>
          <w:highlight w:val="none"/>
          <w:lang w:val="en-US" w:eastAsia="zh-CN"/>
        </w:rPr>
      </w:pPr>
    </w:p>
    <w:p w14:paraId="482252F3">
      <w:pPr>
        <w:rPr>
          <w:rFonts w:hint="eastAsia" w:ascii="宋体" w:hAnsi="宋体" w:eastAsia="宋体" w:cs="宋体"/>
          <w:highlight w:val="none"/>
          <w:lang w:val="en-US" w:eastAsia="zh-CN"/>
        </w:rPr>
      </w:pPr>
    </w:p>
    <w:p w14:paraId="11B26EC8">
      <w:pPr>
        <w:pStyle w:val="8"/>
        <w:rPr>
          <w:rFonts w:hint="eastAsia" w:ascii="宋体" w:hAnsi="宋体" w:eastAsia="宋体" w:cs="宋体"/>
          <w:highlight w:val="none"/>
          <w:lang w:val="en-US" w:eastAsia="zh-CN"/>
        </w:rPr>
      </w:pPr>
    </w:p>
    <w:p w14:paraId="3D8737FC">
      <w:pPr>
        <w:rPr>
          <w:rFonts w:hint="eastAsia" w:ascii="宋体" w:hAnsi="宋体" w:eastAsia="宋体" w:cs="宋体"/>
          <w:highlight w:val="none"/>
          <w:lang w:val="en-US" w:eastAsia="zh-CN"/>
        </w:rPr>
      </w:pPr>
    </w:p>
    <w:p w14:paraId="60AA33DF">
      <w:pPr>
        <w:pStyle w:val="8"/>
        <w:rPr>
          <w:rFonts w:hint="eastAsia" w:ascii="宋体" w:hAnsi="宋体" w:eastAsia="宋体" w:cs="宋体"/>
          <w:highlight w:val="none"/>
          <w:lang w:val="en-US" w:eastAsia="zh-CN"/>
        </w:rPr>
      </w:pPr>
    </w:p>
    <w:p w14:paraId="596B6FE9">
      <w:pPr>
        <w:rPr>
          <w:rFonts w:hint="eastAsia" w:ascii="宋体" w:hAnsi="宋体" w:eastAsia="宋体" w:cs="宋体"/>
          <w:highlight w:val="none"/>
          <w:lang w:val="en-US" w:eastAsia="zh-CN"/>
        </w:rPr>
      </w:pPr>
    </w:p>
    <w:p w14:paraId="2995FB8A">
      <w:pPr>
        <w:pStyle w:val="8"/>
        <w:rPr>
          <w:rFonts w:hint="eastAsia" w:ascii="宋体" w:hAnsi="宋体" w:eastAsia="宋体" w:cs="宋体"/>
          <w:highlight w:val="none"/>
          <w:lang w:val="en-US" w:eastAsia="zh-CN"/>
        </w:rPr>
      </w:pPr>
    </w:p>
    <w:p w14:paraId="6E0E2A2A">
      <w:pPr>
        <w:rPr>
          <w:rFonts w:hint="eastAsia" w:ascii="宋体" w:hAnsi="宋体" w:eastAsia="宋体" w:cs="宋体"/>
          <w:highlight w:val="none"/>
          <w:lang w:val="en-US" w:eastAsia="zh-CN"/>
        </w:rPr>
      </w:pPr>
    </w:p>
    <w:p w14:paraId="6A6EC406">
      <w:pPr>
        <w:pStyle w:val="8"/>
        <w:rPr>
          <w:rFonts w:hint="eastAsia" w:ascii="宋体" w:hAnsi="宋体" w:eastAsia="宋体" w:cs="宋体"/>
          <w:highlight w:val="none"/>
          <w:lang w:val="en-US" w:eastAsia="zh-CN"/>
        </w:rPr>
      </w:pPr>
    </w:p>
    <w:p w14:paraId="649D06B6">
      <w:pPr>
        <w:rPr>
          <w:rFonts w:hint="eastAsia" w:ascii="宋体" w:hAnsi="宋体" w:eastAsia="宋体" w:cs="宋体"/>
          <w:highlight w:val="none"/>
          <w:lang w:val="en-US" w:eastAsia="zh-CN"/>
        </w:rPr>
      </w:pPr>
    </w:p>
    <w:p w14:paraId="7EAB5759">
      <w:pPr>
        <w:pStyle w:val="3"/>
        <w:jc w:val="center"/>
        <w:rPr>
          <w:rFonts w:hint="eastAsia" w:ascii="宋体" w:hAnsi="宋体" w:eastAsia="宋体" w:cs="宋体"/>
          <w:color w:val="auto"/>
          <w:sz w:val="24"/>
          <w:szCs w:val="24"/>
          <w:highlight w:val="none"/>
        </w:rPr>
      </w:pPr>
      <w:bookmarkStart w:id="79" w:name="_Toc23541"/>
      <w:bookmarkStart w:id="80" w:name="_Toc19915"/>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其他资格证明文件</w:t>
      </w:r>
      <w:bookmarkEnd w:id="79"/>
      <w:bookmarkEnd w:id="80"/>
    </w:p>
    <w:p w14:paraId="212F3057">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，不得参加同一合同项下的采购活动。</w:t>
      </w:r>
    </w:p>
    <w:p w14:paraId="1F32C151">
      <w:pPr>
        <w:shd w:val="clear"/>
        <w:spacing w:line="360" w:lineRule="auto"/>
        <w:ind w:firstLine="480" w:firstLineChars="200"/>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我方没有单位负责人为同一人或者存在直接控股、管理关系的不同供应商，参加本项目采购活动的情形</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承诺函，格式自拟</w:t>
      </w:r>
      <w:r>
        <w:rPr>
          <w:rFonts w:hint="eastAsia" w:ascii="宋体" w:hAnsi="宋体" w:eastAsia="宋体" w:cs="宋体"/>
          <w:b/>
          <w:bCs/>
          <w:color w:val="auto"/>
          <w:sz w:val="24"/>
          <w:szCs w:val="24"/>
          <w:highlight w:val="none"/>
        </w:rPr>
        <w:t>）</w:t>
      </w:r>
    </w:p>
    <w:p w14:paraId="40B64880">
      <w:pPr>
        <w:spacing w:line="360" w:lineRule="auto"/>
        <w:rPr>
          <w:rFonts w:hint="eastAsia" w:ascii="宋体" w:hAnsi="宋体" w:eastAsia="宋体" w:cs="宋体"/>
          <w:highlight w:val="none"/>
        </w:rPr>
      </w:pPr>
    </w:p>
    <w:p w14:paraId="2136FD48">
      <w:pPr>
        <w:numPr>
          <w:ilvl w:val="0"/>
          <w:numId w:val="0"/>
        </w:numPr>
        <w:shd w:val="clear"/>
        <w:spacing w:line="360" w:lineRule="auto"/>
        <w:ind w:left="1"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2、为本采购项目提供整体设计、规范编制或者项目管理、监理、检测等服务的，不得参加本项目的政府采购活动。 </w:t>
      </w:r>
    </w:p>
    <w:p w14:paraId="0E30C218">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我方没有为本项目提供整体设计、规范编制或者项目管理、监理、检测等服务。</w:t>
      </w:r>
      <w:r>
        <w:rPr>
          <w:rFonts w:hint="eastAsia" w:ascii="宋体" w:hAnsi="宋体" w:eastAsia="宋体" w:cs="宋体"/>
          <w:b/>
          <w:bCs/>
          <w:color w:val="auto"/>
          <w:sz w:val="24"/>
          <w:szCs w:val="24"/>
          <w:highlight w:val="none"/>
          <w:lang w:val="en-US" w:eastAsia="zh-CN"/>
        </w:rPr>
        <w:t>（承诺函，格式自拟）</w:t>
      </w:r>
    </w:p>
    <w:p w14:paraId="5B610F77">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3、二、三类医疗器械产品需具有医疗器械注册证，一类医疗器械产品需具有产品</w:t>
      </w:r>
    </w:p>
    <w:p w14:paraId="54A87089">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备案登记； </w:t>
      </w:r>
    </w:p>
    <w:p w14:paraId="753CA9B2">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4、在中华人民共和国境内生产的二、三类医疗器械产品的需具有医疗器械生产许</w:t>
      </w:r>
    </w:p>
    <w:p w14:paraId="0002DC5B">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可证,一类医疗器械产品需具有医疗器械生产备案；</w:t>
      </w:r>
    </w:p>
    <w:p w14:paraId="1E935E8E">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5、经营三类医疗器械的需具有医疗器械经营企业许可证，二类医疗器械需具有医</w:t>
      </w:r>
    </w:p>
    <w:p w14:paraId="33C78FD3">
      <w:pPr>
        <w:shd w:val="clea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疗器械经营企业备案登记。</w:t>
      </w:r>
    </w:p>
    <w:p w14:paraId="64C66D81">
      <w:pPr>
        <w:shd w:val="clear"/>
        <w:spacing w:line="360" w:lineRule="auto"/>
        <w:ind w:left="420" w:left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提供相关证明文件的复印件</w:t>
      </w:r>
    </w:p>
    <w:p w14:paraId="05284A97">
      <w:pPr>
        <w:spacing w:line="360" w:lineRule="auto"/>
        <w:rPr>
          <w:rFonts w:hint="eastAsia" w:ascii="宋体" w:hAnsi="宋体" w:eastAsia="宋体" w:cs="宋体"/>
          <w:color w:val="auto"/>
          <w:sz w:val="24"/>
          <w:szCs w:val="24"/>
          <w:highlight w:val="none"/>
        </w:rPr>
      </w:pPr>
    </w:p>
    <w:p w14:paraId="65E7DD1F">
      <w:pPr>
        <w:pStyle w:val="8"/>
        <w:spacing w:line="360" w:lineRule="auto"/>
        <w:rPr>
          <w:rFonts w:hint="eastAsia" w:ascii="宋体" w:hAnsi="宋体" w:eastAsia="宋体" w:cs="宋体"/>
          <w:highlight w:val="none"/>
          <w:lang w:val="en-US" w:eastAsia="zh-CN"/>
        </w:rPr>
      </w:pPr>
    </w:p>
    <w:p w14:paraId="68032243">
      <w:pPr>
        <w:rPr>
          <w:rFonts w:hint="eastAsia" w:ascii="宋体" w:hAnsi="宋体" w:eastAsia="宋体" w:cs="宋体"/>
          <w:highlight w:val="none"/>
          <w:lang w:val="en-US" w:eastAsia="zh-CN"/>
        </w:rPr>
      </w:pPr>
    </w:p>
    <w:p w14:paraId="656E36B3">
      <w:pPr>
        <w:pStyle w:val="8"/>
        <w:rPr>
          <w:rFonts w:hint="eastAsia" w:ascii="宋体" w:hAnsi="宋体" w:eastAsia="宋体" w:cs="宋体"/>
          <w:highlight w:val="none"/>
          <w:lang w:val="en-US" w:eastAsia="zh-CN"/>
        </w:rPr>
      </w:pPr>
    </w:p>
    <w:p w14:paraId="6F973E11">
      <w:pPr>
        <w:rPr>
          <w:rFonts w:hint="eastAsia" w:ascii="宋体" w:hAnsi="宋体" w:eastAsia="宋体" w:cs="宋体"/>
          <w:highlight w:val="none"/>
          <w:lang w:val="en-US" w:eastAsia="zh-CN"/>
        </w:rPr>
      </w:pPr>
    </w:p>
    <w:p w14:paraId="73E1C3D7">
      <w:pPr>
        <w:pStyle w:val="8"/>
        <w:rPr>
          <w:rFonts w:hint="eastAsia" w:ascii="宋体" w:hAnsi="宋体" w:eastAsia="宋体" w:cs="宋体"/>
          <w:highlight w:val="none"/>
          <w:lang w:val="en-US" w:eastAsia="zh-CN"/>
        </w:rPr>
      </w:pPr>
    </w:p>
    <w:p w14:paraId="2123E6BD">
      <w:pPr>
        <w:rPr>
          <w:rFonts w:hint="eastAsia" w:ascii="宋体" w:hAnsi="宋体" w:eastAsia="宋体" w:cs="宋体"/>
          <w:highlight w:val="none"/>
          <w:lang w:val="en-US" w:eastAsia="zh-CN"/>
        </w:rPr>
      </w:pPr>
    </w:p>
    <w:p w14:paraId="48D454D9">
      <w:pPr>
        <w:pStyle w:val="8"/>
        <w:rPr>
          <w:rFonts w:hint="eastAsia" w:ascii="宋体" w:hAnsi="宋体" w:eastAsia="宋体" w:cs="宋体"/>
          <w:highlight w:val="none"/>
          <w:lang w:val="en-US" w:eastAsia="zh-CN"/>
        </w:rPr>
      </w:pPr>
    </w:p>
    <w:p w14:paraId="4502A1D5">
      <w:pPr>
        <w:rPr>
          <w:rFonts w:hint="eastAsia" w:ascii="宋体" w:hAnsi="宋体" w:eastAsia="宋体" w:cs="宋体"/>
          <w:highlight w:val="none"/>
          <w:lang w:val="en-US" w:eastAsia="zh-CN"/>
        </w:rPr>
      </w:pPr>
    </w:p>
    <w:p w14:paraId="698EE1F5">
      <w:pPr>
        <w:pStyle w:val="8"/>
        <w:rPr>
          <w:rFonts w:hint="eastAsia" w:ascii="宋体" w:hAnsi="宋体" w:eastAsia="宋体" w:cs="宋体"/>
          <w:highlight w:val="none"/>
          <w:lang w:val="en-US" w:eastAsia="zh-CN"/>
        </w:rPr>
      </w:pPr>
    </w:p>
    <w:p w14:paraId="08B19B80">
      <w:pPr>
        <w:rPr>
          <w:rFonts w:hint="eastAsia" w:ascii="宋体" w:hAnsi="宋体" w:eastAsia="宋体" w:cs="宋体"/>
          <w:highlight w:val="none"/>
          <w:lang w:val="en-US" w:eastAsia="zh-CN"/>
        </w:rPr>
      </w:pPr>
    </w:p>
    <w:p w14:paraId="604A7E4F">
      <w:pPr>
        <w:pStyle w:val="8"/>
        <w:rPr>
          <w:rFonts w:hint="eastAsia" w:ascii="宋体" w:hAnsi="宋体" w:eastAsia="宋体" w:cs="宋体"/>
          <w:highlight w:val="none"/>
          <w:lang w:val="en-US" w:eastAsia="zh-CN"/>
        </w:rPr>
      </w:pPr>
    </w:p>
    <w:p w14:paraId="4971E587">
      <w:pPr>
        <w:rPr>
          <w:rFonts w:hint="eastAsia" w:ascii="宋体" w:hAnsi="宋体" w:eastAsia="宋体" w:cs="宋体"/>
          <w:highlight w:val="none"/>
          <w:lang w:val="en-US" w:eastAsia="zh-CN"/>
        </w:rPr>
      </w:pPr>
    </w:p>
    <w:p w14:paraId="463D8073">
      <w:pPr>
        <w:pStyle w:val="8"/>
        <w:rPr>
          <w:rFonts w:hint="eastAsia" w:ascii="宋体" w:hAnsi="宋体" w:eastAsia="宋体" w:cs="宋体"/>
          <w:highlight w:val="none"/>
          <w:lang w:val="en-US" w:eastAsia="zh-CN"/>
        </w:rPr>
      </w:pPr>
    </w:p>
    <w:p w14:paraId="063324D1">
      <w:pPr>
        <w:pStyle w:val="8"/>
        <w:rPr>
          <w:rFonts w:hint="eastAsia" w:ascii="宋体" w:hAnsi="宋体" w:eastAsia="宋体" w:cs="宋体"/>
          <w:highlight w:val="none"/>
          <w:lang w:val="en-US" w:eastAsia="zh-CN"/>
        </w:rPr>
      </w:pPr>
    </w:p>
    <w:p w14:paraId="242972DA">
      <w:pPr>
        <w:pStyle w:val="3"/>
        <w:jc w:val="center"/>
        <w:rPr>
          <w:rFonts w:hint="eastAsia" w:asciiTheme="minorEastAsia" w:hAnsiTheme="minorEastAsia" w:eastAsiaTheme="minorEastAsia" w:cstheme="minorEastAsia"/>
          <w:color w:val="auto"/>
          <w:sz w:val="24"/>
          <w:szCs w:val="24"/>
          <w:highlight w:val="none"/>
        </w:rPr>
      </w:pPr>
      <w:bookmarkStart w:id="81" w:name="_Toc4837"/>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制造商出具的授权函（适用于进口产品参加投标）</w:t>
      </w:r>
      <w:bookmarkEnd w:id="81"/>
    </w:p>
    <w:p w14:paraId="56DEFA6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6"/>
          <w:szCs w:val="32"/>
          <w:highlight w:val="none"/>
          <w:lang w:val="en-US" w:eastAsia="zh-CN"/>
        </w:rPr>
        <w:t>本项目不适用</w:t>
      </w:r>
    </w:p>
    <w:p w14:paraId="2302C7A4">
      <w:pPr>
        <w:rPr>
          <w:rFonts w:hint="eastAsia" w:asciiTheme="minorEastAsia" w:hAnsiTheme="minorEastAsia" w:eastAsiaTheme="minorEastAsia" w:cstheme="minorEastAsia"/>
          <w:color w:val="auto"/>
          <w:sz w:val="24"/>
          <w:szCs w:val="24"/>
          <w:highlight w:val="none"/>
        </w:rPr>
      </w:pPr>
    </w:p>
    <w:p w14:paraId="6EB66B5B">
      <w:pPr>
        <w:rPr>
          <w:rFonts w:hint="eastAsia" w:asciiTheme="minorEastAsia" w:hAnsiTheme="minorEastAsia" w:eastAsiaTheme="minorEastAsia" w:cstheme="minorEastAsia"/>
          <w:color w:val="auto"/>
          <w:sz w:val="24"/>
          <w:szCs w:val="24"/>
          <w:highlight w:val="none"/>
        </w:rPr>
      </w:pPr>
    </w:p>
    <w:p w14:paraId="6FF027E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注：招标文件另有规定的从其规定或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与制造商的经销协议、代理协议</w:t>
      </w:r>
    </w:p>
    <w:p w14:paraId="5EE598DA">
      <w:pPr>
        <w:ind w:firstLine="2520" w:firstLineChars="1050"/>
        <w:rPr>
          <w:rFonts w:hint="eastAsia" w:asciiTheme="minorEastAsia" w:hAnsiTheme="minorEastAsia" w:eastAsiaTheme="minorEastAsia" w:cstheme="minorEastAsia"/>
          <w:color w:val="auto"/>
          <w:sz w:val="24"/>
          <w:szCs w:val="24"/>
          <w:highlight w:val="none"/>
        </w:rPr>
      </w:pPr>
    </w:p>
    <w:p w14:paraId="53AADD4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致：江西省机电设备招标有限公司</w:t>
      </w:r>
    </w:p>
    <w:p w14:paraId="1D495E79">
      <w:pPr>
        <w:spacing w:line="432" w:lineRule="auto"/>
        <w:ind w:firstLine="480"/>
        <w:rPr>
          <w:rFonts w:hint="eastAsia" w:asciiTheme="minorEastAsia" w:hAnsiTheme="minorEastAsia" w:eastAsiaTheme="minorEastAsia" w:cstheme="minorEastAsia"/>
          <w:color w:val="auto"/>
          <w:sz w:val="24"/>
          <w:szCs w:val="24"/>
          <w:highlight w:val="none"/>
        </w:rPr>
      </w:pPr>
    </w:p>
    <w:p w14:paraId="6FA9B8EE">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，主要营业地点设在(</w:t>
      </w:r>
      <w:r>
        <w:rPr>
          <w:rFonts w:hint="eastAsia" w:asciiTheme="minorEastAsia" w:hAnsiTheme="minorEastAsia" w:eastAsiaTheme="minorEastAsia" w:cstheme="minorEastAsia"/>
          <w:i/>
          <w:color w:val="auto"/>
          <w:sz w:val="24"/>
          <w:szCs w:val="24"/>
          <w:highlight w:val="none"/>
          <w:u w:val="single"/>
        </w:rPr>
        <w:t>制造商地址)</w:t>
      </w:r>
      <w:r>
        <w:rPr>
          <w:rFonts w:hint="eastAsia" w:asciiTheme="minorEastAsia" w:hAnsiTheme="minorEastAsia" w:eastAsiaTheme="minorEastAsia" w:cstheme="minorEastAsia"/>
          <w:color w:val="auto"/>
          <w:sz w:val="24"/>
          <w:szCs w:val="24"/>
          <w:highlight w:val="none"/>
        </w:rPr>
        <w:t>。我们获悉按中华人民共和国法律成立的,主要营业地点设在</w:t>
      </w:r>
      <w:r>
        <w:rPr>
          <w:rFonts w:hint="eastAsia" w:asciiTheme="minorEastAsia" w:hAnsiTheme="minorEastAsia" w:eastAsiaTheme="minorEastAsia" w:cstheme="minorEastAsia"/>
          <w:i/>
          <w:color w:val="auto"/>
          <w:sz w:val="24"/>
          <w:szCs w:val="24"/>
          <w:highlight w:val="none"/>
          <w:u w:val="single"/>
        </w:rPr>
        <w:t>(贸易公司地址)</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将以我方的产品对贵公司的招标项目进行投标，我们特作如下说明：</w:t>
      </w:r>
    </w:p>
    <w:p w14:paraId="5BAC4146">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（1）同意</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在中华人民共和国境内以</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i/>
          <w:color w:val="auto"/>
          <w:sz w:val="24"/>
          <w:szCs w:val="24"/>
          <w:highlight w:val="none"/>
          <w:u w:val="single"/>
        </w:rPr>
        <w:t>制造商名称</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产品名称、型号）</w:t>
      </w:r>
      <w:r>
        <w:rPr>
          <w:rFonts w:hint="eastAsia" w:asciiTheme="minorEastAsia" w:hAnsiTheme="minorEastAsia" w:eastAsiaTheme="minorEastAsia" w:cstheme="minorEastAsia"/>
          <w:color w:val="auto"/>
          <w:sz w:val="24"/>
          <w:szCs w:val="24"/>
          <w:highlight w:val="none"/>
        </w:rPr>
        <w:t>参加贵公司有关</w:t>
      </w:r>
      <w:r>
        <w:rPr>
          <w:rFonts w:hint="eastAsia" w:asciiTheme="minorEastAsia" w:hAnsiTheme="minorEastAsia" w:eastAsiaTheme="minorEastAsia" w:cstheme="minorEastAsia"/>
          <w:color w:val="auto"/>
          <w:sz w:val="24"/>
          <w:szCs w:val="24"/>
          <w:highlight w:val="none"/>
          <w:u w:val="single"/>
        </w:rPr>
        <w:t>（项目名称、项目编号）</w:t>
      </w:r>
      <w:r>
        <w:rPr>
          <w:rFonts w:hint="eastAsia" w:asciiTheme="minorEastAsia" w:hAnsiTheme="minorEastAsia" w:eastAsiaTheme="minorEastAsia" w:cstheme="minorEastAsia"/>
          <w:color w:val="auto"/>
          <w:sz w:val="24"/>
          <w:szCs w:val="24"/>
          <w:highlight w:val="none"/>
        </w:rPr>
        <w:t>招标，并在中标后向我方购买相关产品。</w:t>
      </w:r>
    </w:p>
    <w:p w14:paraId="72ED5BA8">
      <w:pPr>
        <w:spacing w:line="432" w:lineRule="auto"/>
        <w:ind w:left="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在中标后，将按照与采购人签订的合同承担责任。</w:t>
      </w:r>
    </w:p>
    <w:p w14:paraId="34ED6763">
      <w:pPr>
        <w:spacing w:line="432" w:lineRule="auto"/>
        <w:ind w:firstLine="42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（3）我们将依法承担制造商的责任。</w:t>
      </w:r>
    </w:p>
    <w:p w14:paraId="35E5F478">
      <w:pPr>
        <w:spacing w:line="432" w:lineRule="auto"/>
        <w:rPr>
          <w:rFonts w:hint="eastAsia" w:asciiTheme="minorEastAsia" w:hAnsiTheme="minorEastAsia" w:eastAsiaTheme="minorEastAsia" w:cstheme="minorEastAsia"/>
          <w:color w:val="auto"/>
          <w:sz w:val="24"/>
          <w:szCs w:val="24"/>
          <w:highlight w:val="none"/>
        </w:rPr>
      </w:pPr>
    </w:p>
    <w:p w14:paraId="74927C08">
      <w:pPr>
        <w:spacing w:line="432"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我方于年 月日签署本文件，</w:t>
      </w:r>
      <w:r>
        <w:rPr>
          <w:rFonts w:hint="eastAsia" w:asciiTheme="minorEastAsia" w:hAnsiTheme="minorEastAsia" w:eastAsiaTheme="minorEastAsia" w:cstheme="minorEastAsia"/>
          <w:i/>
          <w:color w:val="auto"/>
          <w:sz w:val="24"/>
          <w:szCs w:val="24"/>
          <w:highlight w:val="none"/>
          <w:u w:val="single"/>
        </w:rPr>
        <w:t>(贸易公司名称)</w:t>
      </w:r>
      <w:r>
        <w:rPr>
          <w:rFonts w:hint="eastAsia" w:asciiTheme="minorEastAsia" w:hAnsiTheme="minorEastAsia" w:eastAsiaTheme="minorEastAsia" w:cstheme="minorEastAsia"/>
          <w:color w:val="auto"/>
          <w:sz w:val="24"/>
          <w:szCs w:val="24"/>
          <w:highlight w:val="none"/>
        </w:rPr>
        <w:t>于年月日接受此件，以此为证。</w:t>
      </w:r>
    </w:p>
    <w:p w14:paraId="52F9FF68">
      <w:pPr>
        <w:spacing w:line="432" w:lineRule="auto"/>
        <w:rPr>
          <w:rFonts w:hint="eastAsia" w:asciiTheme="minorEastAsia" w:hAnsiTheme="minorEastAsia" w:eastAsiaTheme="minorEastAsia" w:cstheme="minorEastAsia"/>
          <w:color w:val="auto"/>
          <w:sz w:val="24"/>
          <w:szCs w:val="24"/>
          <w:highlight w:val="none"/>
        </w:rPr>
      </w:pPr>
    </w:p>
    <w:p w14:paraId="2B2CD669">
      <w:pPr>
        <w:spacing w:line="432" w:lineRule="auto"/>
        <w:rPr>
          <w:rFonts w:hint="eastAsia" w:asciiTheme="minorEastAsia" w:hAnsiTheme="minorEastAsia" w:eastAsiaTheme="minorEastAsia" w:cstheme="minorEastAsia"/>
          <w:color w:val="auto"/>
          <w:sz w:val="24"/>
          <w:szCs w:val="24"/>
          <w:highlight w:val="none"/>
        </w:rPr>
      </w:pPr>
    </w:p>
    <w:p w14:paraId="21E655EC">
      <w:pPr>
        <w:spacing w:line="432" w:lineRule="auto"/>
        <w:rPr>
          <w:rFonts w:hint="eastAsia" w:asciiTheme="minorEastAsia" w:hAnsiTheme="minorEastAsia" w:eastAsiaTheme="minorEastAsia" w:cstheme="minorEastAsia"/>
          <w:color w:val="auto"/>
          <w:sz w:val="24"/>
          <w:szCs w:val="24"/>
          <w:highlight w:val="none"/>
        </w:rPr>
      </w:pPr>
    </w:p>
    <w:p w14:paraId="2BDF1B27">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贸易公司签章：                             制造商签章：              </w:t>
      </w:r>
    </w:p>
    <w:p w14:paraId="6932139D">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法定代表人或授权代表职务和部门：           法定代表人或授权代表职务和部门：        </w:t>
      </w:r>
    </w:p>
    <w:p w14:paraId="01E55660">
      <w:pPr>
        <w:spacing w:line="43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签字人签名或签章：                         签字人签名或签章：               </w:t>
      </w:r>
    </w:p>
    <w:p w14:paraId="4F0C044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78688046">
      <w:pPr>
        <w:rPr>
          <w:rFonts w:hint="eastAsia"/>
          <w:lang w:val="en-US" w:eastAsia="zh-CN"/>
        </w:rPr>
        <w:sectPr>
          <w:footerReference r:id="rId8" w:type="default"/>
          <w:pgSz w:w="11900" w:h="16830"/>
          <w:pgMar w:top="1430" w:right="1369" w:bottom="1347" w:left="1690" w:header="0" w:footer="1081" w:gutter="0"/>
          <w:pgNumType w:fmt="decimal"/>
          <w:cols w:space="720" w:num="1"/>
        </w:sectPr>
      </w:pPr>
    </w:p>
    <w:bookmarkEnd w:id="62"/>
    <w:bookmarkEnd w:id="63"/>
    <w:p w14:paraId="5A504F97">
      <w:pPr>
        <w:jc w:val="center"/>
        <w:rPr>
          <w:rFonts w:hint="eastAsia" w:ascii="宋体" w:hAnsi="宋体" w:eastAsia="宋体" w:cs="宋体"/>
          <w:b/>
          <w:color w:val="auto"/>
          <w:sz w:val="30"/>
          <w:szCs w:val="30"/>
          <w:highlight w:val="none"/>
        </w:rPr>
      </w:pPr>
      <w:bookmarkStart w:id="82" w:name="_Toc225565944"/>
      <w:bookmarkStart w:id="83" w:name="_Toc225565945"/>
    </w:p>
    <w:p w14:paraId="4FE53400">
      <w:pPr>
        <w:jc w:val="center"/>
        <w:rPr>
          <w:rFonts w:hint="eastAsia" w:ascii="宋体" w:hAnsi="宋体" w:eastAsia="宋体" w:cs="宋体"/>
          <w:b/>
          <w:color w:val="auto"/>
          <w:sz w:val="30"/>
          <w:szCs w:val="30"/>
          <w:highlight w:val="none"/>
        </w:rPr>
      </w:pPr>
    </w:p>
    <w:bookmarkEnd w:id="64"/>
    <w:bookmarkEnd w:id="65"/>
    <w:bookmarkEnd w:id="82"/>
    <w:bookmarkEnd w:id="83"/>
    <w:p w14:paraId="32E2E252">
      <w:pPr>
        <w:pStyle w:val="2"/>
        <w:jc w:val="center"/>
        <w:rPr>
          <w:rFonts w:hint="eastAsia" w:ascii="宋体" w:hAnsi="宋体" w:eastAsia="宋体" w:cs="宋体"/>
          <w:b/>
          <w:bCs/>
          <w:color w:val="auto"/>
          <w:sz w:val="32"/>
          <w:highlight w:val="none"/>
        </w:rPr>
      </w:pPr>
      <w:bookmarkStart w:id="84" w:name="_Toc8819"/>
      <w:r>
        <w:rPr>
          <w:rFonts w:hint="eastAsia" w:ascii="宋体" w:hAnsi="宋体" w:eastAsia="宋体" w:cs="宋体"/>
          <w:b/>
          <w:bCs/>
          <w:color w:val="auto"/>
          <w:sz w:val="32"/>
          <w:highlight w:val="none"/>
        </w:rPr>
        <w:t>第</w:t>
      </w:r>
      <w:r>
        <w:rPr>
          <w:rFonts w:hint="eastAsia" w:hAnsi="宋体" w:cs="宋体"/>
          <w:b/>
          <w:bCs/>
          <w:color w:val="auto"/>
          <w:sz w:val="32"/>
          <w:highlight w:val="none"/>
          <w:lang w:val="en-US" w:eastAsia="zh-CN"/>
        </w:rPr>
        <w:t>四</w:t>
      </w:r>
      <w:r>
        <w:rPr>
          <w:rFonts w:hint="eastAsia" w:ascii="宋体" w:hAnsi="宋体" w:eastAsia="宋体" w:cs="宋体"/>
          <w:b/>
          <w:bCs/>
          <w:color w:val="auto"/>
          <w:sz w:val="32"/>
          <w:highlight w:val="none"/>
        </w:rPr>
        <w:t>章　采购需求一览表及采购要求</w:t>
      </w:r>
      <w:bookmarkEnd w:id="84"/>
    </w:p>
    <w:p w14:paraId="2BE30D3B">
      <w:pPr>
        <w:pStyle w:val="3"/>
        <w:numPr>
          <w:ilvl w:val="0"/>
          <w:numId w:val="6"/>
        </w:numPr>
        <w:spacing w:before="0" w:after="0" w:line="400" w:lineRule="exact"/>
        <w:jc w:val="center"/>
        <w:rPr>
          <w:rFonts w:hint="eastAsia" w:ascii="宋体" w:hAnsi="宋体" w:eastAsia="宋体" w:cs="宋体"/>
          <w:color w:val="auto"/>
          <w:sz w:val="28"/>
          <w:szCs w:val="28"/>
          <w:highlight w:val="none"/>
        </w:rPr>
      </w:pPr>
      <w:bookmarkStart w:id="85" w:name="_Toc260"/>
      <w:r>
        <w:rPr>
          <w:rFonts w:hint="eastAsia" w:ascii="宋体" w:hAnsi="宋体" w:eastAsia="宋体" w:cs="宋体"/>
          <w:color w:val="auto"/>
          <w:sz w:val="28"/>
          <w:szCs w:val="28"/>
          <w:highlight w:val="none"/>
        </w:rPr>
        <w:t>采购需求一览表</w:t>
      </w:r>
      <w:bookmarkEnd w:id="85"/>
    </w:p>
    <w:p w14:paraId="07A864E1">
      <w:pPr>
        <w:rPr>
          <w:rFonts w:hint="eastAsia" w:ascii="宋体" w:hAnsi="宋体" w:eastAsia="宋体" w:cs="宋体"/>
          <w:color w:val="auto"/>
          <w:highlight w:val="none"/>
        </w:rPr>
      </w:pPr>
    </w:p>
    <w:tbl>
      <w:tblPr>
        <w:tblStyle w:val="2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05"/>
      </w:tblGrid>
      <w:tr w14:paraId="680A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835" w:type="dxa"/>
            <w:tcBorders>
              <w:top w:val="single" w:color="auto" w:sz="12" w:space="0"/>
              <w:left w:val="single" w:color="auto" w:sz="12" w:space="0"/>
            </w:tcBorders>
          </w:tcPr>
          <w:p w14:paraId="60FDD6C4">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-59055</wp:posOffset>
                      </wp:positionH>
                      <wp:positionV relativeFrom="paragraph">
                        <wp:posOffset>0</wp:posOffset>
                      </wp:positionV>
                      <wp:extent cx="1781175" cy="1479550"/>
                      <wp:effectExtent l="3175" t="3810" r="6350" b="21590"/>
                      <wp:wrapNone/>
                      <wp:docPr id="9"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a:xfrm>
                                  <a:off x="1716" y="3057"/>
                                  <a:ext cx="2805" cy="2330"/>
                                </a:xfrm>
                                <a:prstGeom prst="line">
                                  <a:avLst/>
                                </a:prstGeom>
                                <a:ln w="6350" cap="flat" cmpd="sng">
                                  <a:solidFill>
                                    <a:srgbClr val="000000"/>
                                  </a:solidFill>
                                  <a:prstDash val="solid"/>
                                  <a:headEnd type="none" w="med" len="med"/>
                                  <a:tailEnd type="none" w="med" len="med"/>
                                </a:ln>
                                <a:effectLst/>
                              </wps:spPr>
                              <wps:bodyPr upright="1"/>
                            </wps:wsp>
                            <wps:wsp>
                              <wps:cNvPr id="3" name="__TH_B1189"/>
                              <wps:cNvSpPr txBox="1"/>
                              <wps:spPr>
                                <a:xfrm>
                                  <a:off x="2769" y="3199"/>
                                  <a:ext cx="300" cy="300"/>
                                </a:xfrm>
                                <a:prstGeom prst="rect">
                                  <a:avLst/>
                                </a:prstGeom>
                                <a:noFill/>
                                <a:ln>
                                  <a:noFill/>
                                </a:ln>
                                <a:effectLst/>
                              </wps:spPr>
                              <wps:txbx>
                                <w:txbxContent>
                                  <w:p w14:paraId="1714CE57">
                                    <w:pPr>
                                      <w:snapToGrid w:val="0"/>
                                      <w:rPr>
                                        <w:sz w:val="24"/>
                                      </w:rPr>
                                    </w:pPr>
                                    <w:r>
                                      <w:rPr>
                                        <w:rFonts w:hint="eastAsia"/>
                                        <w:sz w:val="24"/>
                                      </w:rPr>
                                      <w:t>采</w:t>
                                    </w:r>
                                  </w:p>
                                </w:txbxContent>
                              </wps:txbx>
                              <wps:bodyPr lIns="0" tIns="0" rIns="0" bIns="0" upright="1"/>
                            </wps:wsp>
                            <wps:wsp>
                              <wps:cNvPr id="4" name="__TH_B1290"/>
                              <wps:cNvSpPr txBox="1"/>
                              <wps:spPr>
                                <a:xfrm>
                                  <a:off x="3184" y="3544"/>
                                  <a:ext cx="300" cy="300"/>
                                </a:xfrm>
                                <a:prstGeom prst="rect">
                                  <a:avLst/>
                                </a:prstGeom>
                                <a:noFill/>
                                <a:ln>
                                  <a:noFill/>
                                </a:ln>
                                <a:effectLst/>
                              </wps:spPr>
                              <wps:txbx>
                                <w:txbxContent>
                                  <w:p w14:paraId="29E963F2">
                                    <w:pPr>
                                      <w:snapToGrid w:val="0"/>
                                      <w:rPr>
                                        <w:sz w:val="24"/>
                                      </w:rPr>
                                    </w:pPr>
                                    <w:r>
                                      <w:rPr>
                                        <w:rFonts w:hint="eastAsia"/>
                                        <w:sz w:val="24"/>
                                      </w:rPr>
                                      <w:t>购</w:t>
                                    </w:r>
                                  </w:p>
                                </w:txbxContent>
                              </wps:txbx>
                              <wps:bodyPr lIns="0" tIns="0" rIns="0" bIns="0" upright="1"/>
                            </wps:wsp>
                            <wps:wsp>
                              <wps:cNvPr id="5" name="__TH_B1391"/>
                              <wps:cNvSpPr txBox="1"/>
                              <wps:spPr>
                                <a:xfrm>
                                  <a:off x="3599" y="3888"/>
                                  <a:ext cx="300" cy="300"/>
                                </a:xfrm>
                                <a:prstGeom prst="rect">
                                  <a:avLst/>
                                </a:prstGeom>
                                <a:noFill/>
                                <a:ln>
                                  <a:noFill/>
                                </a:ln>
                                <a:effectLst/>
                              </wps:spPr>
                              <wps:txbx>
                                <w:txbxContent>
                                  <w:p w14:paraId="509E059A">
                                    <w:pPr>
                                      <w:snapToGrid w:val="0"/>
                                      <w:rPr>
                                        <w:sz w:val="24"/>
                                      </w:rPr>
                                    </w:pPr>
                                    <w:r>
                                      <w:rPr>
                                        <w:rFonts w:hint="eastAsia"/>
                                        <w:sz w:val="24"/>
                                      </w:rPr>
                                      <w:t>名</w:t>
                                    </w:r>
                                  </w:p>
                                </w:txbxContent>
                              </wps:txbx>
                              <wps:bodyPr lIns="0" tIns="0" rIns="0" bIns="0" upright="1"/>
                            </wps:wsp>
                            <wps:wsp>
                              <wps:cNvPr id="6" name="__TH_B1492"/>
                              <wps:cNvSpPr txBox="1"/>
                              <wps:spPr>
                                <a:xfrm>
                                  <a:off x="4014" y="4233"/>
                                  <a:ext cx="300" cy="300"/>
                                </a:xfrm>
                                <a:prstGeom prst="rect">
                                  <a:avLst/>
                                </a:prstGeom>
                                <a:noFill/>
                                <a:ln>
                                  <a:noFill/>
                                </a:ln>
                                <a:effectLst/>
                              </wps:spPr>
                              <wps:txbx>
                                <w:txbxContent>
                                  <w:p w14:paraId="19D5851C">
                                    <w:pPr>
                                      <w:snapToGrid w:val="0"/>
                                      <w:rPr>
                                        <w:sz w:val="24"/>
                                      </w:rPr>
                                    </w:pPr>
                                    <w:r>
                                      <w:rPr>
                                        <w:rFonts w:hint="eastAsia"/>
                                        <w:sz w:val="24"/>
                                      </w:rPr>
                                      <w:t>称</w:t>
                                    </w:r>
                                  </w:p>
                                </w:txbxContent>
                              </wps:txbx>
                              <wps:bodyPr lIns="0" tIns="0" rIns="0" bIns="0" upright="1"/>
                            </wps:wsp>
                            <wps:wsp>
                              <wps:cNvPr id="7" name="__TH_B2193"/>
                              <wps:cNvSpPr txBox="1"/>
                              <wps:spPr>
                                <a:xfrm>
                                  <a:off x="2140" y="4061"/>
                                  <a:ext cx="300" cy="300"/>
                                </a:xfrm>
                                <a:prstGeom prst="rect">
                                  <a:avLst/>
                                </a:prstGeom>
                                <a:noFill/>
                                <a:ln>
                                  <a:noFill/>
                                </a:ln>
                                <a:effectLst/>
                              </wps:spPr>
                              <wps:txbx>
                                <w:txbxContent>
                                  <w:p w14:paraId="0D59FF7C">
                                    <w:pPr>
                                      <w:snapToGrid w:val="0"/>
                                      <w:rPr>
                                        <w:sz w:val="24"/>
                                      </w:rPr>
                                    </w:pPr>
                                    <w:r>
                                      <w:rPr>
                                        <w:rFonts w:hint="eastAsia"/>
                                        <w:sz w:val="24"/>
                                      </w:rPr>
                                      <w:t>内</w:t>
                                    </w:r>
                                  </w:p>
                                </w:txbxContent>
                              </wps:txbx>
                              <wps:bodyPr lIns="0" tIns="0" rIns="0" bIns="0" upright="1"/>
                            </wps:wsp>
                            <wps:wsp>
                              <wps:cNvPr id="10" name="__TH_B2294"/>
                              <wps:cNvSpPr txBox="1"/>
                              <wps:spPr>
                                <a:xfrm>
                                  <a:off x="2987" y="4765"/>
                                  <a:ext cx="300" cy="300"/>
                                </a:xfrm>
                                <a:prstGeom prst="rect">
                                  <a:avLst/>
                                </a:prstGeom>
                                <a:noFill/>
                                <a:ln>
                                  <a:noFill/>
                                </a:ln>
                                <a:effectLst/>
                              </wps:spPr>
                              <wps:txbx>
                                <w:txbxContent>
                                  <w:p w14:paraId="67521DF0">
                                    <w:pPr>
                                      <w:snapToGrid w:val="0"/>
                                      <w:rPr>
                                        <w:sz w:val="24"/>
                                      </w:rPr>
                                    </w:pPr>
                                    <w:r>
                                      <w:rPr>
                                        <w:rFonts w:hint="eastAsia"/>
                                        <w:sz w:val="24"/>
                                      </w:rPr>
                                      <w:t>容</w:t>
                                    </w:r>
                                  </w:p>
                                </w:txbxContent>
                              </wps:txbx>
                              <wps:bodyPr lIns="0" tIns="0" rIns="0" bIns="0" upright="1"/>
                            </wps:wsp>
                          </wpg:wgp>
                        </a:graphicData>
                      </a:graphic>
                    </wp:anchor>
                  </w:drawing>
                </mc:Choice>
                <mc:Fallback>
                  <w:pict>
                    <v:group id="__TH_G12小四95" o:spid="_x0000_s1026" o:spt="203" style="position:absolute;left:0pt;margin-left:-4.65pt;margin-top:0pt;height:116.5pt;width:140.25pt;z-index:251659264;mso-width-relative:page;mso-height-relative:page;" coordorigin="1716,3057" coordsize="2805,2330"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aI+nWVQDAAD3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W5BkFdgAAAAHAQAADwAAAAAAAAABACAAAAAiAAAAZHJzL2Rvd25y&#10;ZXYueG1sUEsBAhQAFAAAAAgAh07iQGiPp1lUAwAA9w4AAA4AAAAAAAAAAQAgAAAAJwEAAGRycy9l&#10;Mm9Eb2MueG1sUEsFBgAAAAAGAAYAWQEAAO0GA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14CE57">
                              <w:pPr>
                                <w:snapToGrid w:val="0"/>
                                <w:rPr>
                                  <w:sz w:val="24"/>
                                </w:rPr>
                              </w:pPr>
                              <w:r>
                                <w:rPr>
                                  <w:rFonts w:hint="eastAsia"/>
                                  <w:sz w:val="24"/>
                                </w:rPr>
                                <w:t>采</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9E963F2">
                              <w:pPr>
                                <w:snapToGrid w:val="0"/>
                                <w:rPr>
                                  <w:sz w:val="24"/>
                                </w:rPr>
                              </w:pPr>
                              <w:r>
                                <w:rPr>
                                  <w:rFonts w:hint="eastAsia"/>
                                  <w:sz w:val="24"/>
                                </w:rPr>
                                <w:t>购</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09E059A">
                              <w:pPr>
                                <w:snapToGrid w:val="0"/>
                                <w:rPr>
                                  <w:sz w:val="24"/>
                                </w:rPr>
                              </w:pPr>
                              <w:r>
                                <w:rPr>
                                  <w:rFonts w:hint="eastAsia"/>
                                  <w:sz w:val="24"/>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D5851C">
                              <w:pPr>
                                <w:snapToGrid w:val="0"/>
                                <w:rPr>
                                  <w:sz w:val="24"/>
                                </w:rPr>
                              </w:pPr>
                              <w:r>
                                <w:rPr>
                                  <w:rFonts w:hint="eastAsia"/>
                                  <w:sz w:val="24"/>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D59FF7C">
                              <w:pPr>
                                <w:snapToGrid w:val="0"/>
                                <w:rPr>
                                  <w:sz w:val="24"/>
                                </w:rPr>
                              </w:pPr>
                              <w:r>
                                <w:rPr>
                                  <w:rFonts w:hint="eastAsia"/>
                                  <w:sz w:val="24"/>
                                </w:rPr>
                                <w:t>内</w:t>
                              </w:r>
                            </w:p>
                          </w:txbxContent>
                        </v:textbox>
                      </v:shape>
                      <v:shape id="__TH_B2294" o:spid="_x0000_s1026" o:spt="202" type="#_x0000_t202" style="position:absolute;left:2987;top:4765;height:300;width:30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7521DF0">
                              <w:pPr>
                                <w:snapToGrid w:val="0"/>
                                <w:rPr>
                                  <w:sz w:val="24"/>
                                </w:rPr>
                              </w:pPr>
                              <w:r>
                                <w:rPr>
                                  <w:rFonts w:hint="eastAsia"/>
                                  <w:sz w:val="24"/>
                                </w:rPr>
                                <w:t>容</w:t>
                              </w:r>
                            </w:p>
                          </w:txbxContent>
                        </v:textbox>
                      </v:shape>
                    </v:group>
                  </w:pict>
                </mc:Fallback>
              </mc:AlternateContent>
            </w:r>
          </w:p>
        </w:tc>
        <w:tc>
          <w:tcPr>
            <w:tcW w:w="5805" w:type="dxa"/>
            <w:tcBorders>
              <w:top w:val="single" w:color="auto" w:sz="12" w:space="0"/>
              <w:right w:val="single" w:color="auto" w:sz="12" w:space="0"/>
            </w:tcBorders>
            <w:vAlign w:val="center"/>
          </w:tcPr>
          <w:p w14:paraId="7BC0ADDB">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3C9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5A26744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5805" w:type="dxa"/>
            <w:tcBorders>
              <w:right w:val="single" w:color="auto" w:sz="12" w:space="0"/>
            </w:tcBorders>
            <w:vAlign w:val="center"/>
          </w:tcPr>
          <w:p w14:paraId="1C7640A8">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详见“询价邀请”</w:t>
            </w:r>
          </w:p>
        </w:tc>
      </w:tr>
      <w:tr w14:paraId="2F3F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835" w:type="dxa"/>
            <w:tcBorders>
              <w:left w:val="single" w:color="auto" w:sz="12" w:space="0"/>
            </w:tcBorders>
            <w:vAlign w:val="center"/>
          </w:tcPr>
          <w:p w14:paraId="313740C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p>
        </w:tc>
        <w:tc>
          <w:tcPr>
            <w:tcW w:w="5805" w:type="dxa"/>
            <w:tcBorders>
              <w:right w:val="single" w:color="auto" w:sz="12" w:space="0"/>
            </w:tcBorders>
            <w:vAlign w:val="center"/>
          </w:tcPr>
          <w:p w14:paraId="01FA980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39A1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2835" w:type="dxa"/>
            <w:tcBorders>
              <w:left w:val="single" w:color="auto" w:sz="12" w:space="0"/>
            </w:tcBorders>
            <w:vAlign w:val="center"/>
          </w:tcPr>
          <w:p w14:paraId="2911CB0F">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地点</w:t>
            </w:r>
          </w:p>
        </w:tc>
        <w:tc>
          <w:tcPr>
            <w:tcW w:w="5805" w:type="dxa"/>
            <w:tcBorders>
              <w:right w:val="single" w:color="auto" w:sz="12" w:space="0"/>
            </w:tcBorders>
            <w:vAlign w:val="center"/>
          </w:tcPr>
          <w:p w14:paraId="0E19688A">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0DA4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835" w:type="dxa"/>
            <w:tcBorders>
              <w:left w:val="single" w:color="auto" w:sz="12" w:space="0"/>
            </w:tcBorders>
            <w:vAlign w:val="center"/>
          </w:tcPr>
          <w:p w14:paraId="1524B927">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安装地点</w:t>
            </w:r>
          </w:p>
        </w:tc>
        <w:tc>
          <w:tcPr>
            <w:tcW w:w="5805" w:type="dxa"/>
            <w:tcBorders>
              <w:right w:val="single" w:color="auto" w:sz="12" w:space="0"/>
            </w:tcBorders>
            <w:vAlign w:val="center"/>
          </w:tcPr>
          <w:p w14:paraId="4127B33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详见“商务条款”</w:t>
            </w:r>
          </w:p>
        </w:tc>
      </w:tr>
      <w:tr w14:paraId="76EF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3FB140FF">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5805" w:type="dxa"/>
            <w:tcBorders>
              <w:right w:val="single" w:color="auto" w:sz="12" w:space="0"/>
            </w:tcBorders>
            <w:vAlign w:val="center"/>
          </w:tcPr>
          <w:p w14:paraId="7931A67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本项目为交钥匙工程，报价内容包含</w:t>
            </w:r>
            <w:r>
              <w:rPr>
                <w:rFonts w:hint="eastAsia" w:ascii="宋体" w:hAnsi="宋体" w:eastAsia="宋体" w:cs="宋体"/>
                <w:color w:val="auto"/>
                <w:sz w:val="24"/>
                <w:highlight w:val="none"/>
                <w:lang w:val="en-US" w:eastAsia="zh-CN"/>
              </w:rPr>
              <w:t>询价</w:t>
            </w:r>
            <w:r>
              <w:rPr>
                <w:rFonts w:hint="eastAsia" w:ascii="宋体" w:hAnsi="宋体" w:eastAsia="宋体" w:cs="宋体"/>
                <w:color w:val="auto"/>
                <w:sz w:val="24"/>
                <w:highlight w:val="none"/>
              </w:rPr>
              <w:t>文件规</w:t>
            </w:r>
          </w:p>
          <w:p w14:paraId="1D61DC4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定的完成相关服务所需的设备、人员、培训、技术支</w:t>
            </w:r>
          </w:p>
          <w:p w14:paraId="1C8A504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持、税费等一切相关费用。</w:t>
            </w:r>
          </w:p>
        </w:tc>
      </w:tr>
    </w:tbl>
    <w:p w14:paraId="18847934">
      <w:pPr>
        <w:pStyle w:val="3"/>
        <w:spacing w:before="0" w:after="0" w:line="440" w:lineRule="exact"/>
        <w:jc w:val="center"/>
        <w:rPr>
          <w:rFonts w:hint="eastAsia" w:ascii="宋体" w:hAnsi="宋体" w:eastAsia="宋体" w:cs="宋体"/>
          <w:color w:val="auto"/>
          <w:sz w:val="28"/>
          <w:szCs w:val="28"/>
          <w:highlight w:val="none"/>
        </w:rPr>
      </w:pPr>
    </w:p>
    <w:p w14:paraId="2DE48095">
      <w:pPr>
        <w:pStyle w:val="3"/>
        <w:spacing w:before="0" w:after="0" w:line="440" w:lineRule="exact"/>
        <w:jc w:val="center"/>
        <w:rPr>
          <w:rFonts w:hint="eastAsia" w:ascii="宋体" w:hAnsi="宋体" w:eastAsia="宋体" w:cs="宋体"/>
          <w:color w:val="auto"/>
          <w:sz w:val="28"/>
          <w:szCs w:val="28"/>
          <w:highlight w:val="none"/>
        </w:rPr>
      </w:pPr>
    </w:p>
    <w:p w14:paraId="499CD1AE">
      <w:pPr>
        <w:pStyle w:val="3"/>
        <w:spacing w:before="0" w:after="0" w:line="440" w:lineRule="exact"/>
        <w:jc w:val="center"/>
        <w:rPr>
          <w:rFonts w:hint="eastAsia" w:ascii="宋体" w:hAnsi="宋体" w:eastAsia="宋体" w:cs="宋体"/>
          <w:color w:val="auto"/>
          <w:sz w:val="28"/>
          <w:szCs w:val="28"/>
          <w:highlight w:val="none"/>
        </w:rPr>
      </w:pPr>
    </w:p>
    <w:p w14:paraId="6FCFF29A">
      <w:pPr>
        <w:pStyle w:val="3"/>
        <w:spacing w:before="0" w:after="0" w:line="440" w:lineRule="exact"/>
        <w:jc w:val="center"/>
        <w:rPr>
          <w:rFonts w:hint="eastAsia" w:ascii="宋体" w:hAnsi="宋体" w:eastAsia="宋体" w:cs="宋体"/>
          <w:color w:val="auto"/>
          <w:sz w:val="28"/>
          <w:szCs w:val="28"/>
          <w:highlight w:val="none"/>
        </w:rPr>
      </w:pPr>
    </w:p>
    <w:p w14:paraId="65D24D20">
      <w:pPr>
        <w:pStyle w:val="3"/>
        <w:spacing w:before="0" w:after="0" w:line="440" w:lineRule="exact"/>
        <w:jc w:val="center"/>
        <w:rPr>
          <w:rFonts w:hint="eastAsia" w:ascii="宋体" w:hAnsi="宋体" w:eastAsia="宋体" w:cs="宋体"/>
          <w:color w:val="auto"/>
          <w:sz w:val="28"/>
          <w:szCs w:val="28"/>
          <w:highlight w:val="none"/>
        </w:rPr>
      </w:pPr>
    </w:p>
    <w:p w14:paraId="55AF507B">
      <w:pPr>
        <w:pStyle w:val="3"/>
        <w:spacing w:before="0" w:after="0" w:line="440" w:lineRule="exact"/>
        <w:jc w:val="center"/>
        <w:rPr>
          <w:rFonts w:hint="eastAsia" w:ascii="宋体" w:hAnsi="宋体" w:eastAsia="宋体" w:cs="宋体"/>
          <w:color w:val="auto"/>
          <w:sz w:val="28"/>
          <w:szCs w:val="28"/>
          <w:highlight w:val="none"/>
        </w:rPr>
      </w:pPr>
    </w:p>
    <w:p w14:paraId="04E0D2A7">
      <w:pPr>
        <w:pStyle w:val="3"/>
        <w:spacing w:before="0" w:after="0" w:line="440" w:lineRule="exact"/>
        <w:jc w:val="center"/>
        <w:rPr>
          <w:rFonts w:hint="eastAsia" w:ascii="宋体" w:hAnsi="宋体" w:eastAsia="宋体" w:cs="宋体"/>
          <w:color w:val="auto"/>
          <w:sz w:val="28"/>
          <w:szCs w:val="28"/>
          <w:highlight w:val="none"/>
        </w:rPr>
      </w:pPr>
    </w:p>
    <w:p w14:paraId="14D3E55A">
      <w:pPr>
        <w:pStyle w:val="3"/>
        <w:spacing w:before="0" w:after="0" w:line="440" w:lineRule="exact"/>
        <w:jc w:val="center"/>
        <w:rPr>
          <w:rFonts w:hint="eastAsia" w:ascii="宋体" w:hAnsi="宋体" w:eastAsia="宋体" w:cs="宋体"/>
          <w:color w:val="auto"/>
          <w:sz w:val="28"/>
          <w:szCs w:val="28"/>
          <w:highlight w:val="none"/>
        </w:rPr>
      </w:pPr>
    </w:p>
    <w:p w14:paraId="77C14F99">
      <w:pPr>
        <w:pStyle w:val="3"/>
        <w:spacing w:before="0" w:after="0" w:line="440" w:lineRule="exact"/>
        <w:jc w:val="center"/>
        <w:rPr>
          <w:rFonts w:hint="eastAsia" w:ascii="宋体" w:hAnsi="宋体" w:eastAsia="宋体" w:cs="宋体"/>
          <w:color w:val="auto"/>
          <w:sz w:val="28"/>
          <w:szCs w:val="28"/>
          <w:highlight w:val="none"/>
        </w:rPr>
      </w:pPr>
    </w:p>
    <w:p w14:paraId="2A69856C">
      <w:pPr>
        <w:pStyle w:val="3"/>
        <w:spacing w:before="0" w:after="0" w:line="440" w:lineRule="exact"/>
        <w:jc w:val="center"/>
        <w:rPr>
          <w:rFonts w:hint="eastAsia" w:ascii="宋体" w:hAnsi="宋体" w:eastAsia="宋体" w:cs="宋体"/>
          <w:color w:val="auto"/>
          <w:sz w:val="28"/>
          <w:szCs w:val="28"/>
          <w:highlight w:val="none"/>
        </w:rPr>
      </w:pPr>
    </w:p>
    <w:p w14:paraId="03033950">
      <w:pPr>
        <w:pStyle w:val="3"/>
        <w:spacing w:before="0" w:after="0" w:line="440" w:lineRule="exact"/>
        <w:jc w:val="center"/>
        <w:rPr>
          <w:rFonts w:hint="eastAsia" w:ascii="宋体" w:hAnsi="宋体" w:eastAsia="宋体" w:cs="宋体"/>
          <w:color w:val="auto"/>
          <w:sz w:val="28"/>
          <w:szCs w:val="28"/>
          <w:highlight w:val="none"/>
        </w:rPr>
      </w:pPr>
    </w:p>
    <w:p w14:paraId="3E6BB160">
      <w:pPr>
        <w:pStyle w:val="3"/>
        <w:spacing w:before="0" w:after="0" w:line="440" w:lineRule="exact"/>
        <w:jc w:val="center"/>
        <w:rPr>
          <w:rFonts w:hint="eastAsia" w:ascii="宋体" w:hAnsi="宋体" w:eastAsia="宋体" w:cs="宋体"/>
          <w:color w:val="auto"/>
          <w:sz w:val="28"/>
          <w:szCs w:val="28"/>
          <w:highlight w:val="none"/>
        </w:rPr>
      </w:pPr>
    </w:p>
    <w:p w14:paraId="60D80730">
      <w:pPr>
        <w:pStyle w:val="3"/>
        <w:spacing w:before="0" w:after="0" w:line="440" w:lineRule="exact"/>
        <w:jc w:val="center"/>
        <w:rPr>
          <w:rFonts w:hint="eastAsia" w:ascii="宋体" w:hAnsi="宋体" w:eastAsia="宋体" w:cs="宋体"/>
          <w:color w:val="auto"/>
          <w:sz w:val="28"/>
          <w:szCs w:val="28"/>
          <w:highlight w:val="none"/>
        </w:rPr>
      </w:pPr>
    </w:p>
    <w:p w14:paraId="79125413">
      <w:pPr>
        <w:rPr>
          <w:rFonts w:hint="eastAsia" w:ascii="宋体" w:hAnsi="宋体" w:eastAsia="宋体" w:cs="宋体"/>
          <w:color w:val="auto"/>
          <w:sz w:val="28"/>
          <w:szCs w:val="28"/>
          <w:highlight w:val="none"/>
        </w:rPr>
      </w:pPr>
    </w:p>
    <w:p w14:paraId="1B7A67B3">
      <w:pPr>
        <w:pStyle w:val="3"/>
        <w:numPr>
          <w:ilvl w:val="0"/>
          <w:numId w:val="0"/>
        </w:numPr>
        <w:spacing w:before="0" w:after="0" w:line="400" w:lineRule="exact"/>
        <w:ind w:leftChars="0"/>
        <w:jc w:val="center"/>
        <w:rPr>
          <w:rFonts w:hint="eastAsia" w:ascii="宋体" w:hAnsi="宋体" w:eastAsia="宋体" w:cs="宋体"/>
          <w:color w:val="auto"/>
          <w:sz w:val="28"/>
          <w:szCs w:val="28"/>
          <w:highlight w:val="none"/>
        </w:rPr>
      </w:pPr>
      <w:bookmarkStart w:id="86" w:name="_Toc18469"/>
      <w:r>
        <w:rPr>
          <w:rFonts w:hint="eastAsia" w:ascii="宋体" w:hAnsi="宋体" w:eastAsia="宋体" w:cs="宋体"/>
          <w:color w:val="auto"/>
          <w:sz w:val="28"/>
          <w:szCs w:val="28"/>
          <w:highlight w:val="none"/>
        </w:rPr>
        <w:t>二、采购要求</w:t>
      </w:r>
      <w:bookmarkEnd w:id="86"/>
    </w:p>
    <w:p w14:paraId="3D28BAC0">
      <w:pPr>
        <w:ind w:left="-2"/>
        <w:rPr>
          <w:rFonts w:hint="eastAsia" w:ascii="宋体" w:hAnsi="宋体" w:eastAsia="宋体" w:cs="宋体"/>
          <w:b/>
          <w:bCs/>
          <w:color w:val="auto"/>
          <w:sz w:val="24"/>
          <w:szCs w:val="24"/>
          <w:highlight w:val="none"/>
        </w:rPr>
      </w:pPr>
    </w:p>
    <w:p w14:paraId="554EDB14">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p>
    <w:p w14:paraId="388634F8">
      <w:pPr>
        <w:ind w:left="-2"/>
        <w:rPr>
          <w:rFonts w:hint="eastAsia" w:ascii="宋体" w:hAnsi="宋体" w:eastAsia="宋体" w:cs="宋体"/>
          <w:sz w:val="24"/>
          <w:szCs w:val="24"/>
          <w:highlight w:val="none"/>
          <w:lang w:val="en-US" w:eastAsia="zh-CN"/>
        </w:rPr>
      </w:pPr>
    </w:p>
    <w:p w14:paraId="43DBB777">
      <w:pPr>
        <w:numPr>
          <w:ilvl w:val="0"/>
          <w:numId w:val="0"/>
        </w:numPr>
        <w:spacing w:line="220" w:lineRule="atLeast"/>
        <w:ind w:leftChars="0"/>
        <w:rPr>
          <w:rFonts w:hint="eastAsia"/>
          <w:sz w:val="21"/>
          <w:szCs w:val="21"/>
        </w:rPr>
      </w:pPr>
      <w:r>
        <w:rPr>
          <w:rFonts w:hint="eastAsia"/>
          <w:sz w:val="21"/>
          <w:szCs w:val="21"/>
          <w:lang w:val="en-US" w:eastAsia="zh-CN"/>
        </w:rPr>
        <w:t>1、对角线</w:t>
      </w:r>
      <w:r>
        <w:rPr>
          <w:rFonts w:hint="eastAsia"/>
          <w:sz w:val="21"/>
          <w:szCs w:val="21"/>
        </w:rPr>
        <w:t>尺寸：2</w:t>
      </w:r>
      <w:r>
        <w:rPr>
          <w:rFonts w:hint="eastAsia"/>
          <w:sz w:val="21"/>
          <w:szCs w:val="21"/>
          <w:lang w:val="en-US" w:eastAsia="zh-CN"/>
        </w:rPr>
        <w:t>7</w:t>
      </w:r>
      <w:r>
        <w:rPr>
          <w:rFonts w:hint="eastAsia"/>
          <w:sz w:val="21"/>
          <w:szCs w:val="21"/>
        </w:rPr>
        <w:t>寸</w:t>
      </w:r>
    </w:p>
    <w:p w14:paraId="5ECF673A">
      <w:pPr>
        <w:numPr>
          <w:ilvl w:val="0"/>
          <w:numId w:val="0"/>
        </w:numPr>
        <w:spacing w:line="220" w:lineRule="atLeast"/>
        <w:ind w:leftChars="0"/>
        <w:rPr>
          <w:rFonts w:hint="eastAsia" w:eastAsia="微软雅黑"/>
          <w:sz w:val="21"/>
          <w:szCs w:val="21"/>
          <w:lang w:val="en-US" w:eastAsia="zh-CN"/>
        </w:rPr>
      </w:pPr>
      <w:r>
        <w:rPr>
          <w:rFonts w:hint="eastAsia"/>
          <w:sz w:val="21"/>
          <w:szCs w:val="21"/>
          <w:lang w:val="en-US" w:eastAsia="zh-CN"/>
        </w:rPr>
        <w:t>2、类型：a-Si TFT-LCD, 液晶模组</w:t>
      </w:r>
    </w:p>
    <w:p w14:paraId="41A740BA">
      <w:pPr>
        <w:numPr>
          <w:ilvl w:val="0"/>
          <w:numId w:val="0"/>
        </w:numPr>
        <w:spacing w:line="220" w:lineRule="atLeast"/>
        <w:ind w:leftChars="0"/>
        <w:rPr>
          <w:rFonts w:hint="default"/>
          <w:sz w:val="21"/>
          <w:szCs w:val="21"/>
          <w:lang w:val="en-US" w:eastAsia="zh-CN"/>
        </w:rPr>
      </w:pPr>
      <w:r>
        <w:rPr>
          <w:rFonts w:hint="eastAsia"/>
          <w:sz w:val="21"/>
          <w:szCs w:val="21"/>
          <w:lang w:val="en-US" w:eastAsia="zh-CN"/>
        </w:rPr>
        <w:t>3、显示区域尺寸：614.5mm（长）*342mm（宽）</w:t>
      </w:r>
    </w:p>
    <w:p w14:paraId="34BE83D8">
      <w:pPr>
        <w:numPr>
          <w:ilvl w:val="0"/>
          <w:numId w:val="0"/>
        </w:numPr>
        <w:spacing w:line="220" w:lineRule="atLeast"/>
        <w:ind w:leftChars="0"/>
        <w:rPr>
          <w:rFonts w:hint="default"/>
          <w:sz w:val="21"/>
          <w:szCs w:val="21"/>
          <w:lang w:val="en-US" w:eastAsia="zh-CN"/>
        </w:rPr>
      </w:pPr>
      <w:r>
        <w:rPr>
          <w:rFonts w:hint="eastAsia"/>
          <w:sz w:val="21"/>
          <w:szCs w:val="21"/>
          <w:lang w:val="en-US" w:eastAsia="zh-CN"/>
        </w:rPr>
        <w:t>4、外观尺寸：656.5mm*393.6mm*78.1mm（厚）</w:t>
      </w:r>
    </w:p>
    <w:p w14:paraId="5A136761">
      <w:pPr>
        <w:numPr>
          <w:ilvl w:val="0"/>
          <w:numId w:val="0"/>
        </w:numPr>
        <w:spacing w:line="220" w:lineRule="atLeast"/>
        <w:ind w:leftChars="0"/>
        <w:rPr>
          <w:rFonts w:hint="default"/>
          <w:sz w:val="21"/>
          <w:szCs w:val="21"/>
          <w:lang w:val="en-US" w:eastAsia="zh-CN"/>
        </w:rPr>
      </w:pPr>
      <w:r>
        <w:rPr>
          <w:rFonts w:hint="eastAsia"/>
          <w:sz w:val="21"/>
          <w:szCs w:val="21"/>
          <w:lang w:val="en-US" w:eastAsia="zh-CN"/>
        </w:rPr>
        <w:t>5、贴合工艺：全贴合，防指纹+98%高透光率玻璃</w:t>
      </w:r>
    </w:p>
    <w:p w14:paraId="0A86D024">
      <w:pPr>
        <w:numPr>
          <w:ilvl w:val="0"/>
          <w:numId w:val="0"/>
        </w:numPr>
        <w:spacing w:line="220" w:lineRule="atLeast"/>
        <w:ind w:leftChars="0"/>
        <w:rPr>
          <w:rFonts w:hint="eastAsia"/>
          <w:sz w:val="21"/>
          <w:szCs w:val="21"/>
          <w:lang w:val="en-US" w:eastAsia="zh-CN"/>
        </w:rPr>
      </w:pPr>
      <w:r>
        <w:rPr>
          <w:rFonts w:hint="eastAsia"/>
          <w:sz w:val="21"/>
          <w:szCs w:val="21"/>
          <w:lang w:val="en-US" w:eastAsia="zh-CN"/>
        </w:rPr>
        <w:t>6、</w:t>
      </w:r>
      <w:r>
        <w:rPr>
          <w:rFonts w:hint="eastAsia"/>
          <w:sz w:val="21"/>
          <w:szCs w:val="21"/>
        </w:rPr>
        <w:t>电源</w:t>
      </w:r>
      <w:r>
        <w:rPr>
          <w:rFonts w:hint="eastAsia"/>
          <w:sz w:val="21"/>
          <w:szCs w:val="21"/>
          <w:lang w:val="en-US" w:eastAsia="zh-CN"/>
        </w:rPr>
        <w:t>要求</w:t>
      </w:r>
      <w:r>
        <w:rPr>
          <w:rFonts w:hint="eastAsia"/>
          <w:sz w:val="21"/>
          <w:szCs w:val="21"/>
        </w:rPr>
        <w:t>：外置电源</w:t>
      </w:r>
      <w:r>
        <w:rPr>
          <w:rFonts w:hint="eastAsia"/>
          <w:sz w:val="21"/>
          <w:szCs w:val="21"/>
          <w:lang w:val="en-US" w:eastAsia="zh-CN"/>
        </w:rPr>
        <w:t>24</w:t>
      </w:r>
      <w:r>
        <w:rPr>
          <w:rFonts w:hint="eastAsia"/>
          <w:sz w:val="21"/>
          <w:szCs w:val="21"/>
        </w:rPr>
        <w:t>V</w:t>
      </w:r>
      <w:r>
        <w:rPr>
          <w:rFonts w:hint="eastAsia"/>
          <w:sz w:val="21"/>
          <w:szCs w:val="21"/>
          <w:lang w:val="en-US" w:eastAsia="zh-CN"/>
        </w:rPr>
        <w:t>/5A</w:t>
      </w:r>
    </w:p>
    <w:p w14:paraId="0A14AB6A">
      <w:pPr>
        <w:numPr>
          <w:ilvl w:val="0"/>
          <w:numId w:val="0"/>
        </w:numPr>
        <w:spacing w:line="220" w:lineRule="atLeast"/>
        <w:ind w:leftChars="0"/>
        <w:rPr>
          <w:rFonts w:hint="eastAsia"/>
          <w:sz w:val="21"/>
          <w:szCs w:val="21"/>
          <w:lang w:val="en-US" w:eastAsia="zh-CN"/>
        </w:rPr>
      </w:pPr>
      <w:r>
        <w:rPr>
          <w:rFonts w:hint="eastAsia"/>
          <w:sz w:val="21"/>
          <w:szCs w:val="21"/>
          <w:lang w:val="en-US" w:eastAsia="zh-CN"/>
        </w:rPr>
        <w:t>7、</w:t>
      </w:r>
      <w:r>
        <w:rPr>
          <w:rFonts w:hint="eastAsia"/>
          <w:sz w:val="21"/>
          <w:szCs w:val="21"/>
        </w:rPr>
        <w:t>分辨率：</w:t>
      </w:r>
      <w:r>
        <w:rPr>
          <w:rFonts w:hint="eastAsia"/>
          <w:sz w:val="21"/>
          <w:szCs w:val="21"/>
          <w:lang w:val="en-US" w:eastAsia="zh-CN"/>
        </w:rPr>
        <w:t>1920*1080</w:t>
      </w:r>
    </w:p>
    <w:p w14:paraId="2A25695B">
      <w:pPr>
        <w:numPr>
          <w:ilvl w:val="0"/>
          <w:numId w:val="0"/>
        </w:numPr>
        <w:spacing w:line="220" w:lineRule="atLeast"/>
        <w:ind w:leftChars="0"/>
        <w:rPr>
          <w:rFonts w:hint="default"/>
          <w:sz w:val="21"/>
          <w:szCs w:val="21"/>
          <w:lang w:val="en-US" w:eastAsia="zh-CN"/>
        </w:rPr>
      </w:pPr>
      <w:r>
        <w:rPr>
          <w:rFonts w:hint="eastAsia"/>
          <w:sz w:val="21"/>
          <w:szCs w:val="21"/>
          <w:lang w:val="en-US" w:eastAsia="zh-CN"/>
        </w:rPr>
        <w:t>8、刷新率：60Hz</w:t>
      </w:r>
    </w:p>
    <w:p w14:paraId="0C464706">
      <w:pPr>
        <w:numPr>
          <w:ilvl w:val="0"/>
          <w:numId w:val="0"/>
        </w:numPr>
        <w:spacing w:line="220" w:lineRule="atLeast"/>
        <w:ind w:leftChars="0"/>
        <w:rPr>
          <w:rFonts w:hint="default" w:eastAsia="微软雅黑"/>
          <w:sz w:val="21"/>
          <w:szCs w:val="21"/>
          <w:lang w:val="en-US" w:eastAsia="zh-CN"/>
        </w:rPr>
      </w:pPr>
      <w:r>
        <w:rPr>
          <w:rFonts w:hint="eastAsia"/>
          <w:sz w:val="21"/>
          <w:szCs w:val="21"/>
          <w:lang w:val="en-US" w:eastAsia="zh-CN"/>
        </w:rPr>
        <w:t>9、</w:t>
      </w:r>
      <w:r>
        <w:rPr>
          <w:rFonts w:hint="eastAsia"/>
          <w:sz w:val="21"/>
          <w:szCs w:val="21"/>
        </w:rPr>
        <w:t>比例：16:</w:t>
      </w:r>
      <w:r>
        <w:rPr>
          <w:rFonts w:hint="eastAsia"/>
          <w:sz w:val="21"/>
          <w:szCs w:val="21"/>
          <w:lang w:val="en-US" w:eastAsia="zh-CN"/>
        </w:rPr>
        <w:t>9</w:t>
      </w:r>
    </w:p>
    <w:p w14:paraId="019B07D9">
      <w:pPr>
        <w:numPr>
          <w:ilvl w:val="0"/>
          <w:numId w:val="0"/>
        </w:numPr>
        <w:spacing w:line="220" w:lineRule="atLeast"/>
        <w:ind w:leftChars="0"/>
        <w:rPr>
          <w:rFonts w:hint="eastAsia"/>
          <w:sz w:val="21"/>
          <w:szCs w:val="21"/>
          <w:lang w:val="en-US" w:eastAsia="zh-CN"/>
        </w:rPr>
      </w:pPr>
      <w:r>
        <w:rPr>
          <w:rFonts w:hint="eastAsia"/>
          <w:sz w:val="21"/>
          <w:szCs w:val="21"/>
          <w:lang w:val="en-US" w:eastAsia="zh-CN"/>
        </w:rPr>
        <w:t>10、</w:t>
      </w:r>
      <w:r>
        <w:rPr>
          <w:rFonts w:hint="eastAsia"/>
          <w:sz w:val="21"/>
          <w:szCs w:val="21"/>
        </w:rPr>
        <w:t>色彩：1.07B</w:t>
      </w:r>
      <w:r>
        <w:rPr>
          <w:rFonts w:hint="eastAsia"/>
          <w:sz w:val="21"/>
          <w:szCs w:val="21"/>
          <w:lang w:val="en-US" w:eastAsia="zh-CN"/>
        </w:rPr>
        <w:t xml:space="preserve"> 彩色</w:t>
      </w:r>
    </w:p>
    <w:p w14:paraId="6C2DC26A">
      <w:pPr>
        <w:numPr>
          <w:ilvl w:val="0"/>
          <w:numId w:val="0"/>
        </w:numPr>
        <w:spacing w:line="220" w:lineRule="atLeast"/>
        <w:ind w:leftChars="0"/>
        <w:rPr>
          <w:rFonts w:hint="eastAsia"/>
          <w:sz w:val="21"/>
          <w:szCs w:val="21"/>
        </w:rPr>
      </w:pPr>
      <w:r>
        <w:rPr>
          <w:rFonts w:hint="eastAsia"/>
          <w:sz w:val="21"/>
          <w:szCs w:val="21"/>
          <w:lang w:val="en-US" w:eastAsia="zh-CN"/>
        </w:rPr>
        <w:t>11、</w:t>
      </w:r>
      <w:r>
        <w:rPr>
          <w:rFonts w:hint="eastAsia"/>
          <w:sz w:val="21"/>
          <w:szCs w:val="21"/>
        </w:rPr>
        <w:t>亮度：</w:t>
      </w:r>
      <w:r>
        <w:rPr>
          <w:rFonts w:hint="default"/>
          <w:sz w:val="21"/>
          <w:szCs w:val="21"/>
          <w:lang w:val="en-US"/>
        </w:rPr>
        <w:t>10</w:t>
      </w:r>
      <w:r>
        <w:rPr>
          <w:rFonts w:hint="eastAsia"/>
          <w:sz w:val="21"/>
          <w:szCs w:val="21"/>
          <w:lang w:val="en-US" w:eastAsia="zh-CN"/>
        </w:rPr>
        <w:t>0</w:t>
      </w:r>
      <w:r>
        <w:rPr>
          <w:rFonts w:hint="eastAsia"/>
          <w:sz w:val="21"/>
          <w:szCs w:val="21"/>
        </w:rPr>
        <w:t>0</w:t>
      </w:r>
      <w:r>
        <w:rPr>
          <w:sz w:val="21"/>
          <w:szCs w:val="21"/>
        </w:rPr>
        <w:t>cd/m²</w:t>
      </w:r>
    </w:p>
    <w:p w14:paraId="4B3CA4EF">
      <w:pPr>
        <w:numPr>
          <w:ilvl w:val="0"/>
          <w:numId w:val="0"/>
        </w:numPr>
        <w:spacing w:line="220" w:lineRule="atLeast"/>
        <w:ind w:leftChars="0"/>
        <w:rPr>
          <w:rFonts w:hint="eastAsia"/>
          <w:sz w:val="21"/>
          <w:szCs w:val="21"/>
        </w:rPr>
      </w:pPr>
      <w:r>
        <w:rPr>
          <w:rFonts w:hint="eastAsia"/>
          <w:sz w:val="21"/>
          <w:szCs w:val="21"/>
          <w:lang w:val="en-US" w:eastAsia="zh-CN"/>
        </w:rPr>
        <w:t>12、</w:t>
      </w:r>
      <w:r>
        <w:rPr>
          <w:rFonts w:hint="eastAsia"/>
          <w:sz w:val="21"/>
          <w:szCs w:val="21"/>
        </w:rPr>
        <w:t>对比度：1</w:t>
      </w:r>
      <w:r>
        <w:rPr>
          <w:rFonts w:hint="eastAsia"/>
          <w:sz w:val="21"/>
          <w:szCs w:val="21"/>
          <w:lang w:val="en-US" w:eastAsia="zh-CN"/>
        </w:rPr>
        <w:t>0</w:t>
      </w:r>
      <w:r>
        <w:rPr>
          <w:rFonts w:hint="eastAsia"/>
          <w:sz w:val="21"/>
          <w:szCs w:val="21"/>
        </w:rPr>
        <w:t>00:1</w:t>
      </w:r>
    </w:p>
    <w:p w14:paraId="7DB53034">
      <w:pPr>
        <w:numPr>
          <w:ilvl w:val="0"/>
          <w:numId w:val="0"/>
        </w:numPr>
        <w:spacing w:line="220" w:lineRule="atLeast"/>
        <w:ind w:leftChars="0"/>
        <w:rPr>
          <w:rFonts w:hint="eastAsia"/>
          <w:sz w:val="21"/>
          <w:szCs w:val="21"/>
        </w:rPr>
      </w:pPr>
      <w:r>
        <w:rPr>
          <w:rFonts w:hint="eastAsia"/>
          <w:sz w:val="21"/>
          <w:szCs w:val="21"/>
          <w:lang w:val="en-US" w:eastAsia="zh-CN"/>
        </w:rPr>
        <w:t>13、</w:t>
      </w:r>
      <w:r>
        <w:rPr>
          <w:rFonts w:hint="eastAsia"/>
          <w:sz w:val="21"/>
          <w:szCs w:val="21"/>
        </w:rPr>
        <w:t>可视角度：178°/178°</w:t>
      </w:r>
    </w:p>
    <w:p w14:paraId="3FBFFB93">
      <w:pPr>
        <w:numPr>
          <w:ilvl w:val="0"/>
          <w:numId w:val="0"/>
        </w:numPr>
        <w:spacing w:line="220" w:lineRule="atLeast"/>
        <w:ind w:leftChars="0"/>
        <w:rPr>
          <w:rFonts w:hint="eastAsia"/>
          <w:sz w:val="21"/>
          <w:szCs w:val="21"/>
        </w:rPr>
      </w:pPr>
      <w:r>
        <w:rPr>
          <w:rFonts w:hint="eastAsia"/>
          <w:sz w:val="21"/>
          <w:szCs w:val="21"/>
          <w:lang w:val="en-US" w:eastAsia="zh-CN"/>
        </w:rPr>
        <w:t>14、</w:t>
      </w:r>
      <w:r>
        <w:rPr>
          <w:rFonts w:hint="eastAsia"/>
          <w:sz w:val="21"/>
          <w:szCs w:val="21"/>
        </w:rPr>
        <w:t>响应时间：</w:t>
      </w:r>
      <w:r>
        <w:rPr>
          <w:rFonts w:hint="eastAsia"/>
          <w:sz w:val="21"/>
          <w:szCs w:val="21"/>
          <w:lang w:val="en-US" w:eastAsia="zh-CN"/>
        </w:rPr>
        <w:t>1</w:t>
      </w:r>
      <w:r>
        <w:rPr>
          <w:rFonts w:hint="default"/>
          <w:sz w:val="21"/>
          <w:szCs w:val="21"/>
          <w:lang w:val="en-US" w:eastAsia="zh-CN"/>
        </w:rPr>
        <w:t>4</w:t>
      </w:r>
      <w:r>
        <w:rPr>
          <w:rFonts w:hint="eastAsia"/>
          <w:sz w:val="21"/>
          <w:szCs w:val="21"/>
        </w:rPr>
        <w:t>ms</w:t>
      </w:r>
    </w:p>
    <w:p w14:paraId="1183E947">
      <w:pPr>
        <w:numPr>
          <w:ilvl w:val="0"/>
          <w:numId w:val="0"/>
        </w:numPr>
        <w:spacing w:line="220" w:lineRule="atLeast"/>
        <w:ind w:leftChars="0"/>
        <w:rPr>
          <w:rFonts w:hint="eastAsia"/>
          <w:sz w:val="21"/>
          <w:szCs w:val="21"/>
          <w:lang w:val="en-US" w:eastAsia="zh-CN"/>
        </w:rPr>
      </w:pPr>
      <w:r>
        <w:rPr>
          <w:rFonts w:hint="eastAsia"/>
          <w:sz w:val="21"/>
          <w:szCs w:val="21"/>
          <w:lang w:val="en-US" w:eastAsia="zh-CN"/>
        </w:rPr>
        <w:t>15、重量：</w:t>
      </w:r>
      <w:r>
        <w:rPr>
          <w:rFonts w:hint="default"/>
          <w:sz w:val="21"/>
          <w:szCs w:val="21"/>
          <w:lang w:val="en-US" w:eastAsia="zh-CN"/>
        </w:rPr>
        <w:t>7.1</w:t>
      </w:r>
      <w:r>
        <w:rPr>
          <w:rFonts w:hint="eastAsia"/>
          <w:sz w:val="21"/>
          <w:szCs w:val="21"/>
          <w:lang w:val="en-US" w:eastAsia="zh-CN"/>
        </w:rPr>
        <w:t>Kg</w:t>
      </w:r>
    </w:p>
    <w:p w14:paraId="1A241A0B">
      <w:pPr>
        <w:numPr>
          <w:ilvl w:val="0"/>
          <w:numId w:val="0"/>
        </w:numPr>
        <w:spacing w:line="220" w:lineRule="atLeast"/>
        <w:ind w:leftChars="0"/>
        <w:rPr>
          <w:rFonts w:hint="eastAsia"/>
          <w:sz w:val="21"/>
          <w:szCs w:val="21"/>
        </w:rPr>
      </w:pPr>
      <w:r>
        <w:rPr>
          <w:rFonts w:hint="eastAsia"/>
          <w:sz w:val="21"/>
          <w:szCs w:val="21"/>
          <w:lang w:val="en-US" w:eastAsia="zh-CN"/>
        </w:rPr>
        <w:t>16、</w:t>
      </w:r>
      <w:r>
        <w:rPr>
          <w:rFonts w:hint="eastAsia"/>
          <w:sz w:val="21"/>
          <w:szCs w:val="21"/>
        </w:rPr>
        <w:t>安装标准：VESA</w:t>
      </w:r>
      <w:r>
        <w:rPr>
          <w:rFonts w:hint="eastAsia"/>
          <w:sz w:val="21"/>
          <w:szCs w:val="21"/>
          <w:lang w:val="en-US" w:eastAsia="zh-CN"/>
        </w:rPr>
        <w:t xml:space="preserve"> </w:t>
      </w:r>
      <w:r>
        <w:rPr>
          <w:rFonts w:hint="eastAsia"/>
          <w:sz w:val="21"/>
          <w:szCs w:val="21"/>
        </w:rPr>
        <w:t>100*100mm</w:t>
      </w:r>
    </w:p>
    <w:p w14:paraId="5796BBCE">
      <w:pPr>
        <w:numPr>
          <w:ilvl w:val="0"/>
          <w:numId w:val="0"/>
        </w:numPr>
        <w:spacing w:line="220" w:lineRule="atLeast"/>
        <w:ind w:leftChars="0"/>
        <w:rPr>
          <w:rFonts w:hint="default" w:eastAsia="微软雅黑"/>
          <w:sz w:val="21"/>
          <w:szCs w:val="21"/>
          <w:lang w:val="en-US" w:eastAsia="zh-CN"/>
        </w:rPr>
      </w:pPr>
      <w:r>
        <w:rPr>
          <w:rFonts w:hint="eastAsia"/>
          <w:sz w:val="21"/>
          <w:szCs w:val="21"/>
          <w:lang w:val="en-US" w:eastAsia="zh-CN"/>
        </w:rPr>
        <w:t>17、</w:t>
      </w:r>
      <w:r>
        <w:rPr>
          <w:rFonts w:hint="eastAsia"/>
          <w:sz w:val="21"/>
          <w:szCs w:val="21"/>
        </w:rPr>
        <w:t>内置曲线：</w:t>
      </w:r>
      <w:r>
        <w:rPr>
          <w:rFonts w:hint="eastAsia"/>
          <w:sz w:val="21"/>
          <w:szCs w:val="21"/>
          <w:lang w:val="en-US" w:eastAsia="zh-CN"/>
        </w:rPr>
        <w:t>GAMMA2.</w:t>
      </w:r>
      <w:r>
        <w:rPr>
          <w:rFonts w:hint="default"/>
          <w:sz w:val="21"/>
          <w:szCs w:val="21"/>
          <w:lang w:val="en-US" w:eastAsia="zh-CN"/>
        </w:rPr>
        <w:t>0</w:t>
      </w:r>
      <w:r>
        <w:rPr>
          <w:rFonts w:hint="eastAsia"/>
          <w:sz w:val="21"/>
          <w:szCs w:val="21"/>
          <w:lang w:val="en-US" w:eastAsia="zh-CN"/>
        </w:rPr>
        <w:t>/GAMMA2.</w:t>
      </w:r>
      <w:r>
        <w:rPr>
          <w:rFonts w:hint="default"/>
          <w:sz w:val="21"/>
          <w:szCs w:val="21"/>
          <w:lang w:val="en-US" w:eastAsia="zh-CN"/>
        </w:rPr>
        <w:t>2</w:t>
      </w:r>
      <w:r>
        <w:rPr>
          <w:rFonts w:hint="eastAsia"/>
          <w:sz w:val="21"/>
          <w:szCs w:val="21"/>
          <w:lang w:val="en-US" w:eastAsia="zh-CN"/>
        </w:rPr>
        <w:t>/GAMMA2.4/GAMMA2.</w:t>
      </w:r>
      <w:r>
        <w:rPr>
          <w:rFonts w:hint="default"/>
          <w:sz w:val="21"/>
          <w:szCs w:val="21"/>
          <w:lang w:val="en-US" w:eastAsia="zh-CN"/>
        </w:rPr>
        <w:t>6/DICOM</w:t>
      </w:r>
    </w:p>
    <w:p w14:paraId="2CAE56D9">
      <w:pPr>
        <w:numPr>
          <w:ilvl w:val="0"/>
          <w:numId w:val="0"/>
        </w:numPr>
        <w:spacing w:line="220" w:lineRule="atLeast"/>
        <w:ind w:leftChars="0"/>
        <w:rPr>
          <w:rFonts w:hint="default"/>
          <w:sz w:val="21"/>
          <w:szCs w:val="21"/>
          <w:lang w:val="en-US" w:eastAsia="zh-CN"/>
        </w:rPr>
      </w:pPr>
      <w:r>
        <w:rPr>
          <w:rFonts w:hint="eastAsia"/>
          <w:sz w:val="21"/>
          <w:szCs w:val="21"/>
          <w:lang w:val="en-US" w:eastAsia="zh-CN"/>
        </w:rPr>
        <w:t>18、</w:t>
      </w:r>
      <w:r>
        <w:rPr>
          <w:rFonts w:hint="eastAsia"/>
          <w:sz w:val="21"/>
          <w:szCs w:val="21"/>
        </w:rPr>
        <w:t>输入接口：</w:t>
      </w:r>
      <w:r>
        <w:rPr>
          <w:rFonts w:hint="eastAsia"/>
          <w:sz w:val="21"/>
          <w:szCs w:val="21"/>
          <w:lang w:val="en-US" w:eastAsia="zh-CN"/>
        </w:rPr>
        <w:t>DP/</w:t>
      </w:r>
      <w:r>
        <w:rPr>
          <w:rFonts w:hint="eastAsia"/>
          <w:sz w:val="21"/>
          <w:szCs w:val="21"/>
        </w:rPr>
        <w:t>HDMI</w:t>
      </w:r>
      <w:r>
        <w:rPr>
          <w:rFonts w:hint="eastAsia"/>
          <w:sz w:val="21"/>
          <w:szCs w:val="21"/>
          <w:lang w:val="en-US" w:eastAsia="zh-CN"/>
        </w:rPr>
        <w:t>/</w:t>
      </w:r>
      <w:r>
        <w:rPr>
          <w:rFonts w:hint="default"/>
          <w:sz w:val="21"/>
          <w:szCs w:val="21"/>
          <w:lang w:val="en-US" w:eastAsia="zh-CN"/>
        </w:rPr>
        <w:t>DVI/3G-SDI</w:t>
      </w:r>
    </w:p>
    <w:p w14:paraId="1EB4E232">
      <w:pPr>
        <w:numPr>
          <w:ilvl w:val="0"/>
          <w:numId w:val="0"/>
        </w:numPr>
        <w:spacing w:line="220" w:lineRule="atLeast"/>
        <w:ind w:leftChars="0"/>
        <w:rPr>
          <w:rFonts w:hint="default"/>
          <w:sz w:val="21"/>
          <w:szCs w:val="21"/>
          <w:lang w:val="en-US" w:eastAsia="zh-CN"/>
        </w:rPr>
      </w:pPr>
      <w:r>
        <w:rPr>
          <w:rFonts w:hint="eastAsia"/>
          <w:sz w:val="21"/>
          <w:szCs w:val="21"/>
          <w:lang w:val="en-US" w:eastAsia="zh-CN"/>
        </w:rPr>
        <w:t>19、输出接口：DVI</w:t>
      </w:r>
      <w:r>
        <w:rPr>
          <w:rFonts w:hint="default"/>
          <w:sz w:val="21"/>
          <w:szCs w:val="21"/>
          <w:lang w:val="en-US" w:eastAsia="zh-CN"/>
        </w:rPr>
        <w:t>/3G-SDI</w:t>
      </w:r>
    </w:p>
    <w:p w14:paraId="02F3BFEB">
      <w:pPr>
        <w:numPr>
          <w:ilvl w:val="0"/>
          <w:numId w:val="0"/>
        </w:numPr>
        <w:spacing w:line="220" w:lineRule="atLeast"/>
        <w:ind w:leftChars="0"/>
        <w:rPr>
          <w:rFonts w:hint="default"/>
          <w:sz w:val="21"/>
          <w:szCs w:val="21"/>
          <w:lang w:val="en-US" w:eastAsia="zh-CN"/>
        </w:rPr>
      </w:pPr>
      <w:r>
        <w:rPr>
          <w:rFonts w:hint="eastAsia"/>
          <w:sz w:val="21"/>
          <w:szCs w:val="21"/>
          <w:lang w:val="en-US" w:eastAsia="zh-CN"/>
        </w:rPr>
        <w:t>20、资质：CCC/CE</w:t>
      </w:r>
    </w:p>
    <w:p w14:paraId="2A323F6B">
      <w:pPr>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需求</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419257FD">
      <w:pPr>
        <w:ind w:left="-2"/>
        <w:rPr>
          <w:rFonts w:hint="eastAsia" w:ascii="宋体" w:hAnsi="宋体" w:eastAsia="宋体" w:cs="宋体"/>
          <w:b/>
          <w:bCs/>
          <w:color w:val="auto"/>
          <w:sz w:val="24"/>
          <w:szCs w:val="24"/>
          <w:highlight w:val="none"/>
          <w:lang w:val="en-US" w:eastAsia="zh-CN"/>
        </w:rPr>
      </w:pPr>
    </w:p>
    <w:p w14:paraId="6ACF16A2">
      <w:pPr>
        <w:ind w:left="-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（二）商务条款</w:t>
      </w:r>
    </w:p>
    <w:p w14:paraId="4725865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p>
    <w:p w14:paraId="326F0FB4">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1、设备质量标准</w:t>
      </w:r>
    </w:p>
    <w:p w14:paraId="4FAA44C0">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向</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提供的设备应符合下列标准：</w:t>
      </w:r>
    </w:p>
    <w:p w14:paraId="159EB147">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1.1、</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保证所提供的均为原厂未经使用的全新产品</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lang w:eastAsia="zh-CN"/>
        </w:rPr>
        <w:t>设备出厂日期在</w:t>
      </w:r>
      <w:r>
        <w:rPr>
          <w:rFonts w:hint="eastAsia" w:asciiTheme="minorEastAsia" w:hAnsiTheme="minorEastAsia" w:eastAsiaTheme="minorEastAsia" w:cstheme="minorEastAsia"/>
          <w:b/>
          <w:bCs/>
          <w:i w:val="0"/>
          <w:iCs w:val="0"/>
          <w:color w:val="auto"/>
          <w:sz w:val="24"/>
          <w:szCs w:val="24"/>
          <w:highlight w:val="none"/>
          <w:lang w:val="en-US" w:eastAsia="zh-CN"/>
        </w:rPr>
        <w:t>6个月内的产品</w:t>
      </w:r>
      <w:r>
        <w:rPr>
          <w:rFonts w:hint="eastAsia" w:asciiTheme="minorEastAsia" w:hAnsiTheme="minorEastAsia" w:eastAsiaTheme="minorEastAsia" w:cstheme="minorEastAsia"/>
          <w:i w:val="0"/>
          <w:iCs w:val="0"/>
          <w:color w:val="auto"/>
          <w:sz w:val="24"/>
          <w:szCs w:val="24"/>
          <w:highlight w:val="none"/>
        </w:rPr>
        <w:t>。</w:t>
      </w:r>
    </w:p>
    <w:p w14:paraId="54D00C51">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1.2、质量要求符合国家及行业所规定的性质及质量的标准。</w:t>
      </w:r>
    </w:p>
    <w:p w14:paraId="38246D31">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2、</w:t>
      </w:r>
      <w:r>
        <w:rPr>
          <w:rFonts w:hint="eastAsia" w:ascii="宋体" w:hAnsi="宋体" w:eastAsia="宋体" w:cs="宋体"/>
          <w:sz w:val="24"/>
          <w:szCs w:val="24"/>
          <w:highlight w:val="none"/>
          <w:lang w:val="en-US" w:eastAsia="zh-CN"/>
        </w:rPr>
        <w:t>合同履行期限：</w:t>
      </w:r>
      <w:r>
        <w:rPr>
          <w:rFonts w:hint="eastAsia" w:asciiTheme="minorEastAsia" w:hAnsiTheme="minorEastAsia" w:eastAsiaTheme="minorEastAsia" w:cstheme="minorEastAsia"/>
          <w:i w:val="0"/>
          <w:iCs w:val="0"/>
          <w:color w:val="auto"/>
          <w:sz w:val="24"/>
          <w:szCs w:val="24"/>
          <w:highlight w:val="none"/>
        </w:rPr>
        <w:t>中标签订合同后</w:t>
      </w:r>
      <w:r>
        <w:rPr>
          <w:rFonts w:hint="eastAsia" w:asciiTheme="minorEastAsia" w:hAnsiTheme="minorEastAsia" w:eastAsiaTheme="minorEastAsia" w:cstheme="minorEastAsia"/>
          <w:i w:val="0"/>
          <w:iCs w:val="0"/>
          <w:color w:val="auto"/>
          <w:sz w:val="24"/>
          <w:szCs w:val="24"/>
          <w:highlight w:val="none"/>
          <w:lang w:val="en-US" w:eastAsia="zh-CN"/>
        </w:rPr>
        <w:t>15</w:t>
      </w:r>
      <w:r>
        <w:rPr>
          <w:rFonts w:hint="eastAsia" w:asciiTheme="minorEastAsia" w:hAnsiTheme="minorEastAsia" w:eastAsiaTheme="minorEastAsia" w:cstheme="minorEastAsia"/>
          <w:i w:val="0"/>
          <w:iCs w:val="0"/>
          <w:color w:val="auto"/>
          <w:sz w:val="24"/>
          <w:szCs w:val="24"/>
          <w:highlight w:val="none"/>
        </w:rPr>
        <w:t>日内设备到达</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指定地点</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56592979">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rPr>
        <w:t>3、安装、调试与验收</w:t>
      </w:r>
      <w:r>
        <w:rPr>
          <w:rFonts w:hint="eastAsia" w:asciiTheme="minorEastAsia" w:hAnsiTheme="minorEastAsia" w:eastAsiaTheme="minorEastAsia" w:cstheme="minorEastAsia"/>
          <w:i w:val="0"/>
          <w:iCs w:val="0"/>
          <w:color w:val="auto"/>
          <w:sz w:val="24"/>
          <w:szCs w:val="24"/>
          <w:highlight w:val="none"/>
          <w:lang w:val="en-US" w:eastAsia="zh-CN"/>
        </w:rPr>
        <w:t xml:space="preserve"> </w:t>
      </w:r>
    </w:p>
    <w:p w14:paraId="26FA14A3">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3.1、安装方式：</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负责安装，安装后免费调试、培训。</w:t>
      </w:r>
    </w:p>
    <w:p w14:paraId="604E686C">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3.2、由</w:t>
      </w:r>
      <w:r>
        <w:rPr>
          <w:rFonts w:hint="eastAsia" w:asciiTheme="minorEastAsia" w:hAnsiTheme="minorEastAsia" w:eastAsiaTheme="minorEastAsia" w:cstheme="minorEastAsia"/>
          <w:i w:val="0"/>
          <w:iCs w:val="0"/>
          <w:color w:val="auto"/>
          <w:sz w:val="24"/>
          <w:szCs w:val="24"/>
          <w:highlight w:val="none"/>
          <w:lang w:val="en-US" w:eastAsia="zh-CN"/>
        </w:rPr>
        <w:t>采购人</w:t>
      </w:r>
      <w:r>
        <w:rPr>
          <w:rFonts w:hint="eastAsia" w:asciiTheme="minorEastAsia" w:hAnsiTheme="minorEastAsia" w:eastAsiaTheme="minorEastAsia" w:cstheme="minorEastAsia"/>
          <w:i w:val="0"/>
          <w:iCs w:val="0"/>
          <w:color w:val="auto"/>
          <w:sz w:val="24"/>
          <w:szCs w:val="24"/>
          <w:highlight w:val="none"/>
        </w:rPr>
        <w:t>、</w:t>
      </w:r>
      <w:r>
        <w:rPr>
          <w:rFonts w:hint="eastAsia" w:asciiTheme="minorEastAsia" w:hAnsiTheme="minorEastAsia" w:eastAsiaTheme="minorEastAsia" w:cstheme="minorEastAsia"/>
          <w:i w:val="0"/>
          <w:iCs w:val="0"/>
          <w:color w:val="auto"/>
          <w:sz w:val="24"/>
          <w:szCs w:val="24"/>
          <w:highlight w:val="none"/>
          <w:lang w:val="en-US" w:eastAsia="zh-CN"/>
        </w:rPr>
        <w:t>供应商</w:t>
      </w:r>
      <w:r>
        <w:rPr>
          <w:rFonts w:hint="eastAsia" w:asciiTheme="minorEastAsia" w:hAnsiTheme="minorEastAsia" w:eastAsiaTheme="minorEastAsia" w:cstheme="minorEastAsia"/>
          <w:i w:val="0"/>
          <w:iCs w:val="0"/>
          <w:color w:val="auto"/>
          <w:sz w:val="24"/>
          <w:szCs w:val="24"/>
          <w:highlight w:val="none"/>
        </w:rPr>
        <w:t>双方协商安装日期，</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于安装日派安装技术人员自带安装所需工具到达安装地点。</w:t>
      </w:r>
    </w:p>
    <w:p w14:paraId="63868296">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3.3、安装完毕，由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安装检验人员检验、调试、验收合格之后，再通知</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共同验收。验收合格通过即表示安装调试结束。</w:t>
      </w:r>
    </w:p>
    <w:p w14:paraId="7BED0712">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 xml:space="preserve">4、售后服务及质保期： </w:t>
      </w:r>
    </w:p>
    <w:p w14:paraId="1CE2407A">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4.1、一级经销商提供日常维修服务，同时制造商原厂人员进行技术支援；</w:t>
      </w:r>
    </w:p>
    <w:p w14:paraId="0681D37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yellow"/>
        </w:rPr>
      </w:pPr>
      <w:r>
        <w:rPr>
          <w:rFonts w:hint="eastAsia" w:asciiTheme="minorEastAsia" w:hAnsiTheme="minorEastAsia" w:eastAsiaTheme="minorEastAsia" w:cstheme="minorEastAsia"/>
          <w:i w:val="0"/>
          <w:iCs w:val="0"/>
          <w:color w:val="auto"/>
          <w:sz w:val="24"/>
          <w:szCs w:val="24"/>
          <w:highlight w:val="none"/>
        </w:rPr>
        <w:t>4.2、设备发生故障时，接到</w:t>
      </w:r>
      <w:r>
        <w:rPr>
          <w:rFonts w:hint="eastAsia" w:asciiTheme="minorEastAsia" w:hAnsiTheme="minorEastAsia" w:eastAsiaTheme="minorEastAsia" w:cstheme="minorEastAsia"/>
          <w:i w:val="0"/>
          <w:iCs w:val="0"/>
          <w:color w:val="auto"/>
          <w:sz w:val="24"/>
          <w:szCs w:val="24"/>
          <w:highlight w:val="none"/>
          <w:lang w:eastAsia="zh-CN"/>
        </w:rPr>
        <w:t>采购人</w:t>
      </w:r>
      <w:r>
        <w:rPr>
          <w:rFonts w:hint="eastAsia" w:asciiTheme="minorEastAsia" w:hAnsiTheme="minorEastAsia" w:eastAsiaTheme="minorEastAsia" w:cstheme="minorEastAsia"/>
          <w:i w:val="0"/>
          <w:iCs w:val="0"/>
          <w:color w:val="auto"/>
          <w:sz w:val="24"/>
          <w:szCs w:val="24"/>
          <w:highlight w:val="none"/>
        </w:rPr>
        <w:t>通知后2小时内服务响应、48小时内解决故障。质保期内发生的一切费用由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承担，终身维修；</w:t>
      </w:r>
    </w:p>
    <w:p w14:paraId="292CC775">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4.3、设备提供质保期为设备验收合格后</w:t>
      </w:r>
      <w:r>
        <w:rPr>
          <w:rFonts w:hint="eastAsia" w:asciiTheme="minorEastAsia" w:hAnsiTheme="minorEastAsia" w:eastAsiaTheme="minorEastAsia" w:cstheme="minorEastAsia"/>
          <w:i w:val="0"/>
          <w:iCs w:val="0"/>
          <w:color w:val="auto"/>
          <w:sz w:val="24"/>
          <w:szCs w:val="24"/>
          <w:highlight w:val="none"/>
          <w:lang w:val="en-US" w:eastAsia="zh-CN"/>
        </w:rPr>
        <w:t>24</w:t>
      </w:r>
      <w:r>
        <w:rPr>
          <w:rFonts w:hint="eastAsia" w:asciiTheme="minorEastAsia" w:hAnsiTheme="minorEastAsia" w:eastAsiaTheme="minorEastAsia" w:cstheme="minorEastAsia"/>
          <w:i w:val="0"/>
          <w:iCs w:val="0"/>
          <w:color w:val="auto"/>
          <w:sz w:val="24"/>
          <w:szCs w:val="24"/>
          <w:highlight w:val="none"/>
        </w:rPr>
        <w:t>个月，质保期内免费上门服务及技术支持，终身维护、保养；</w:t>
      </w:r>
    </w:p>
    <w:p w14:paraId="6B3C5D1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4.4、在质保期内，</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提供更换或维护服务，由此发生的费用由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75DAE2B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4.5、质保期期满后，</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继续为采购人提供维护服务，由此发生的相关服务和备品备件费用</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本着微利服务的原则，只收取配件费用其他费用均由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0E342B1B">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rPr>
        <w:t>4.6、在保修期内，凡在正常使用中出现质量问题的，</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负责免费维修，其维修人员的差旅、食宿等费用和维修所产生的货物包装和往返运费等费用均由</w:t>
      </w:r>
      <w:r>
        <w:rPr>
          <w:rFonts w:hint="eastAsia" w:asciiTheme="minorEastAsia" w:hAnsiTheme="minorEastAsia" w:eastAsiaTheme="minorEastAsia" w:cstheme="minorEastAsia"/>
          <w:i w:val="0"/>
          <w:iCs w:val="0"/>
          <w:color w:val="auto"/>
          <w:sz w:val="24"/>
          <w:szCs w:val="24"/>
          <w:highlight w:val="none"/>
          <w:lang w:eastAsia="zh-CN"/>
        </w:rPr>
        <w:t>供应商</w:t>
      </w:r>
      <w:r>
        <w:rPr>
          <w:rFonts w:hint="eastAsia" w:asciiTheme="minorEastAsia" w:hAnsiTheme="minorEastAsia" w:eastAsiaTheme="minorEastAsia" w:cstheme="minorEastAsia"/>
          <w:i w:val="0"/>
          <w:iCs w:val="0"/>
          <w:color w:val="auto"/>
          <w:sz w:val="24"/>
          <w:szCs w:val="24"/>
          <w:highlight w:val="none"/>
        </w:rPr>
        <w:t>承担。</w:t>
      </w:r>
    </w:p>
    <w:p w14:paraId="05AC95C5">
      <w:pPr>
        <w:spacing w:line="240" w:lineRule="auto"/>
        <w:ind w:left="0" w:leftChars="0" w:firstLine="420" w:firstLineChars="175"/>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rPr>
        <w:t>5、付款方式</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b/>
          <w:bCs/>
          <w:i w:val="0"/>
          <w:iCs w:val="0"/>
          <w:color w:val="auto"/>
          <w:sz w:val="24"/>
          <w:szCs w:val="24"/>
          <w:highlight w:val="none"/>
        </w:rPr>
        <w:t>设备到安装调试验收合格后付设备总价的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95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12个月</w:t>
      </w:r>
      <w:r>
        <w:rPr>
          <w:rFonts w:hint="eastAsia" w:asciiTheme="minorEastAsia" w:hAnsiTheme="minorEastAsia" w:eastAsiaTheme="minorEastAsia" w:cstheme="minorEastAsia"/>
          <w:b/>
          <w:bCs/>
          <w:i w:val="0"/>
          <w:iCs w:val="0"/>
          <w:color w:val="auto"/>
          <w:sz w:val="24"/>
          <w:szCs w:val="24"/>
          <w:highlight w:val="none"/>
        </w:rPr>
        <w:t>后付设备总价的</w:t>
      </w:r>
      <w:r>
        <w:rPr>
          <w:rFonts w:hint="eastAsia" w:asciiTheme="minorEastAsia" w:hAnsiTheme="minorEastAsia" w:eastAsiaTheme="minorEastAsia" w:cstheme="minorEastAsia"/>
          <w:b/>
          <w:bCs/>
          <w:i w:val="0"/>
          <w:iCs w:val="0"/>
          <w:color w:val="auto"/>
          <w:sz w:val="24"/>
          <w:szCs w:val="24"/>
          <w:highlight w:val="none"/>
          <w:lang w:val="en-US" w:eastAsia="zh-CN"/>
        </w:rPr>
        <w:t>5</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bCs/>
          <w:i w:val="0"/>
          <w:iCs w:val="0"/>
          <w:color w:val="auto"/>
          <w:sz w:val="24"/>
          <w:szCs w:val="24"/>
          <w:highlight w:val="none"/>
          <w:lang w:val="en-US" w:eastAsia="zh-CN"/>
        </w:rPr>
        <w:t>。</w:t>
      </w:r>
    </w:p>
    <w:p w14:paraId="1E6A9127">
      <w:pPr>
        <w:spacing w:line="240" w:lineRule="auto"/>
        <w:ind w:left="0" w:leftChars="0" w:firstLine="420" w:firstLineChars="175"/>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val="en-US" w:eastAsia="zh-CN"/>
        </w:rPr>
        <w:t>6、</w:t>
      </w:r>
      <w:r>
        <w:rPr>
          <w:rFonts w:hint="eastAsia" w:asciiTheme="minorEastAsia" w:hAnsiTheme="minorEastAsia" w:eastAsiaTheme="minorEastAsia" w:cstheme="minorEastAsia"/>
          <w:i w:val="0"/>
          <w:iCs w:val="0"/>
          <w:color w:val="auto"/>
          <w:sz w:val="24"/>
          <w:szCs w:val="24"/>
          <w:highlight w:val="none"/>
        </w:rPr>
        <w:t>交货地点</w:t>
      </w:r>
      <w:r>
        <w:rPr>
          <w:rFonts w:hint="eastAsia" w:asciiTheme="minorEastAsia" w:hAnsiTheme="minorEastAsia" w:eastAsiaTheme="minorEastAsia" w:cstheme="minorEastAsia"/>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sz w:val="24"/>
          <w:szCs w:val="24"/>
          <w:highlight w:val="none"/>
        </w:rPr>
        <w:t>安装地点</w:t>
      </w:r>
      <w:r>
        <w:rPr>
          <w:rFonts w:hint="eastAsia" w:asciiTheme="minorEastAsia" w:hAnsiTheme="minorEastAsia" w:eastAsiaTheme="minorEastAsia" w:cstheme="minorEastAsia"/>
          <w:i w:val="0"/>
          <w:iCs w:val="0"/>
          <w:color w:val="auto"/>
          <w:sz w:val="24"/>
          <w:szCs w:val="24"/>
          <w:highlight w:val="none"/>
          <w:lang w:eastAsia="zh-CN"/>
        </w:rPr>
        <w:t>：广丰区中医院院内。</w:t>
      </w:r>
    </w:p>
    <w:p w14:paraId="11447B03">
      <w:pPr>
        <w:spacing w:line="240" w:lineRule="auto"/>
        <w:rPr>
          <w:rFonts w:hint="eastAsia" w:ascii="宋体" w:hAnsi="宋体" w:eastAsia="宋体" w:cs="宋体"/>
          <w:sz w:val="24"/>
          <w:szCs w:val="24"/>
          <w:highlight w:val="none"/>
          <w:lang w:val="en-US" w:eastAsia="zh-CN"/>
        </w:rPr>
      </w:pPr>
    </w:p>
    <w:p w14:paraId="7FD44362">
      <w:pPr>
        <w:spacing w:line="240" w:lineRule="auto"/>
        <w:ind w:left="-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注：上述商务条</w:t>
      </w:r>
      <w:r>
        <w:rPr>
          <w:rFonts w:hint="eastAsia" w:ascii="宋体" w:hAnsi="宋体" w:eastAsia="宋体" w:cs="宋体"/>
          <w:b/>
          <w:bCs/>
          <w:color w:val="auto"/>
          <w:sz w:val="24"/>
          <w:szCs w:val="24"/>
          <w:highlight w:val="none"/>
          <w:lang w:val="en-US" w:eastAsia="zh-CN"/>
        </w:rPr>
        <w:t>款</w:t>
      </w:r>
      <w:r>
        <w:rPr>
          <w:rFonts w:hint="eastAsia" w:ascii="宋体" w:hAnsi="宋体" w:eastAsia="宋体" w:cs="宋体"/>
          <w:b/>
          <w:bCs/>
          <w:color w:val="auto"/>
          <w:sz w:val="24"/>
          <w:szCs w:val="24"/>
          <w:highlight w:val="none"/>
        </w:rPr>
        <w:t>须完全响应，否则</w:t>
      </w:r>
      <w:r>
        <w:rPr>
          <w:rFonts w:hint="eastAsia" w:ascii="宋体" w:hAnsi="宋体" w:eastAsia="宋体" w:cs="宋体"/>
          <w:b/>
          <w:bCs/>
          <w:color w:val="auto"/>
          <w:sz w:val="24"/>
          <w:szCs w:val="24"/>
          <w:highlight w:val="none"/>
          <w:lang w:eastAsia="zh-CN"/>
        </w:rPr>
        <w:t>响应无效</w:t>
      </w:r>
      <w:r>
        <w:rPr>
          <w:rFonts w:hint="eastAsia" w:ascii="宋体" w:hAnsi="宋体" w:eastAsia="宋体" w:cs="宋体"/>
          <w:b/>
          <w:bCs/>
          <w:color w:val="auto"/>
          <w:sz w:val="24"/>
          <w:szCs w:val="24"/>
          <w:highlight w:val="none"/>
        </w:rPr>
        <w:t>。</w:t>
      </w:r>
    </w:p>
    <w:p w14:paraId="14D3EBF3">
      <w:pPr>
        <w:spacing w:line="240" w:lineRule="auto"/>
        <w:rPr>
          <w:rFonts w:hint="eastAsia" w:ascii="宋体" w:hAnsi="宋体" w:eastAsia="宋体" w:cs="宋体"/>
          <w:color w:val="auto"/>
          <w:sz w:val="24"/>
          <w:szCs w:val="24"/>
          <w:highlight w:val="none"/>
        </w:rPr>
      </w:pPr>
    </w:p>
    <w:sectPr>
      <w:footerReference r:id="rId9" w:type="default"/>
      <w:pgSz w:w="11906" w:h="16838"/>
      <w:pgMar w:top="1474" w:right="1312" w:bottom="1474" w:left="1134"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32513">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21</w:t>
    </w:r>
    <w:r>
      <w:rPr>
        <w:rStyle w:val="29"/>
      </w:rPr>
      <w:fldChar w:fldCharType="end"/>
    </w:r>
  </w:p>
  <w:p w14:paraId="6BCE476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9708">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14:paraId="7D1F1283">
    <w:pPr>
      <w:pStyle w:val="1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CB74">
    <w:pPr>
      <w:spacing w:before="1" w:line="182"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98608">
                          <w:pPr>
                            <w:pStyle w:val="17"/>
                          </w:pPr>
                          <w:r>
                            <w:fldChar w:fldCharType="begin"/>
                          </w:r>
                          <w:r>
                            <w:instrText xml:space="preserve"> PAGE  \* MERGEFORMAT </w:instrText>
                          </w:r>
                          <w:r>
                            <w:fldChar w:fldCharType="separate"/>
                          </w:r>
                          <w:r>
                            <w:t>XXXIII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598608">
                    <w:pPr>
                      <w:pStyle w:val="17"/>
                    </w:pPr>
                    <w:r>
                      <w:fldChar w:fldCharType="begin"/>
                    </w:r>
                    <w:r>
                      <w:instrText xml:space="preserve"> PAGE  \* MERGEFORMAT </w:instrText>
                    </w:r>
                    <w:r>
                      <w:fldChar w:fldCharType="separate"/>
                    </w:r>
                    <w:r>
                      <w:t>XXXIII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261A5">
    <w:pPr>
      <w:spacing w:before="1" w:line="181" w:lineRule="auto"/>
      <w:ind w:right="123"/>
      <w:jc w:val="right"/>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251C">
                          <w:pPr>
                            <w:pStyle w:val="17"/>
                          </w:pPr>
                          <w:r>
                            <w:fldChar w:fldCharType="begin"/>
                          </w:r>
                          <w:r>
                            <w:instrText xml:space="preserve"> PAGE  \* MERGEFORMAT </w:instrText>
                          </w:r>
                          <w:r>
                            <w:fldChar w:fldCharType="separate"/>
                          </w:r>
                          <w:r>
                            <w:t>XXXVII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DC1251C">
                    <w:pPr>
                      <w:pStyle w:val="17"/>
                    </w:pPr>
                    <w:r>
                      <w:fldChar w:fldCharType="begin"/>
                    </w:r>
                    <w:r>
                      <w:instrText xml:space="preserve"> PAGE  \* MERGEFORMAT </w:instrText>
                    </w:r>
                    <w:r>
                      <w:fldChar w:fldCharType="separate"/>
                    </w:r>
                    <w:r>
                      <w:t>XXXVII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4B20">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38</w:t>
    </w:r>
    <w:r>
      <w:rPr>
        <w:rStyle w:val="29"/>
      </w:rPr>
      <w:fldChar w:fldCharType="end"/>
    </w:r>
  </w:p>
  <w:p w14:paraId="2FAAEF4C">
    <w:pPr>
      <w:pStyle w:val="17"/>
      <w:ind w:right="360"/>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9CAD">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81AF9">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DDE90"/>
    <w:multiLevelType w:val="singleLevel"/>
    <w:tmpl w:val="90DDDE90"/>
    <w:lvl w:ilvl="0" w:tentative="0">
      <w:start w:val="1"/>
      <w:numFmt w:val="chineseCounting"/>
      <w:suff w:val="nothing"/>
      <w:lvlText w:val="第%1章　"/>
      <w:lvlJc w:val="left"/>
      <w:rPr>
        <w:rFonts w:hint="eastAsia"/>
      </w:rPr>
    </w:lvl>
  </w:abstractNum>
  <w:abstractNum w:abstractNumId="1">
    <w:nsid w:val="AD25939D"/>
    <w:multiLevelType w:val="singleLevel"/>
    <w:tmpl w:val="AD25939D"/>
    <w:lvl w:ilvl="0" w:tentative="0">
      <w:start w:val="6"/>
      <w:numFmt w:val="chineseCounting"/>
      <w:suff w:val="nothing"/>
      <w:lvlText w:val="%1、"/>
      <w:lvlJc w:val="left"/>
      <w:rPr>
        <w:rFonts w:hint="eastAsia"/>
      </w:rPr>
    </w:lvl>
  </w:abstractNum>
  <w:abstractNum w:abstractNumId="2">
    <w:nsid w:val="DD330B2A"/>
    <w:multiLevelType w:val="singleLevel"/>
    <w:tmpl w:val="DD330B2A"/>
    <w:lvl w:ilvl="0" w:tentative="0">
      <w:start w:val="3"/>
      <w:numFmt w:val="decimal"/>
      <w:suff w:val="nothing"/>
      <w:lvlText w:val="%1、"/>
      <w:lvlJc w:val="left"/>
    </w:lvl>
  </w:abstractNum>
  <w:abstractNum w:abstractNumId="3">
    <w:nsid w:val="16112E78"/>
    <w:multiLevelType w:val="multilevel"/>
    <w:tmpl w:val="16112E78"/>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5">
    <w:nsid w:val="75FCC47E"/>
    <w:multiLevelType w:val="singleLevel"/>
    <w:tmpl w:val="75FCC47E"/>
    <w:lvl w:ilvl="0" w:tentative="0">
      <w:start w:val="2"/>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WU2NzI5MTcxNzRlYjZhMTIzNDYyZjFkNzg2OGEifQ=="/>
  </w:docVars>
  <w:rsids>
    <w:rsidRoot w:val="00000000"/>
    <w:rsid w:val="2A5631C8"/>
    <w:rsid w:val="33C21E7C"/>
    <w:rsid w:val="36C05DE5"/>
    <w:rsid w:val="5BFC1093"/>
    <w:rsid w:val="5DE4349D"/>
    <w:rsid w:val="62C55EF2"/>
    <w:rsid w:val="6AC64D9E"/>
    <w:rsid w:val="7B0C0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outlineLvl w:val="0"/>
    </w:pPr>
    <w:rPr>
      <w:rFonts w:ascii="宋体"/>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1260"/>
      <w:jc w:val="left"/>
    </w:pPr>
    <w:rPr>
      <w:sz w:val="18"/>
      <w:szCs w:val="18"/>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autoSpaceDE w:val="0"/>
      <w:autoSpaceDN w:val="0"/>
      <w:adjustRightInd w:val="0"/>
      <w:spacing w:line="360" w:lineRule="auto"/>
      <w:ind w:firstLine="480"/>
      <w:jc w:val="left"/>
    </w:pPr>
    <w:rPr>
      <w:rFonts w:ascii="宋体" w:hAnsi="宋体"/>
      <w:kern w:val="0"/>
      <w:sz w:val="24"/>
    </w:rPr>
  </w:style>
  <w:style w:type="paragraph" w:styleId="10">
    <w:name w:val="toc 5"/>
    <w:basedOn w:val="1"/>
    <w:next w:val="1"/>
    <w:semiHidden/>
    <w:qFormat/>
    <w:uiPriority w:val="0"/>
    <w:pPr>
      <w:ind w:left="840"/>
      <w:jc w:val="left"/>
    </w:pPr>
    <w:rPr>
      <w:sz w:val="18"/>
      <w:szCs w:val="18"/>
    </w:rPr>
  </w:style>
  <w:style w:type="paragraph" w:styleId="1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12">
    <w:name w:val="Plain Text"/>
    <w:basedOn w:val="1"/>
    <w:qFormat/>
    <w:uiPriority w:val="0"/>
    <w:pPr>
      <w:spacing w:line="360" w:lineRule="auto"/>
    </w:pPr>
    <w:rPr>
      <w:rFonts w:ascii="楷体_GB2312" w:hAnsi="Courier New" w:eastAsia="楷体_GB2312"/>
      <w:sz w:val="24"/>
    </w:rPr>
  </w:style>
  <w:style w:type="paragraph" w:styleId="13">
    <w:name w:val="toc 8"/>
    <w:basedOn w:val="1"/>
    <w:next w:val="1"/>
    <w:semiHidden/>
    <w:qFormat/>
    <w:uiPriority w:val="0"/>
    <w:pPr>
      <w:ind w:left="1470"/>
      <w:jc w:val="left"/>
    </w:pPr>
    <w:rPr>
      <w:sz w:val="18"/>
      <w:szCs w:val="18"/>
    </w:rPr>
  </w:style>
  <w:style w:type="paragraph" w:styleId="14">
    <w:name w:val="Date"/>
    <w:basedOn w:val="1"/>
    <w:next w:val="1"/>
    <w:link w:val="35"/>
    <w:qFormat/>
    <w:uiPriority w:val="0"/>
    <w:rPr>
      <w:sz w:val="28"/>
    </w:rPr>
  </w:style>
  <w:style w:type="paragraph" w:styleId="15">
    <w:name w:val="Body Text Indent 2"/>
    <w:basedOn w:val="1"/>
    <w:link w:val="34"/>
    <w:qFormat/>
    <w:uiPriority w:val="0"/>
    <w:pPr>
      <w:spacing w:after="120" w:line="480" w:lineRule="auto"/>
      <w:ind w:left="420" w:leftChars="200"/>
    </w:p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hyphen" w:pos="9629"/>
      </w:tabs>
      <w:spacing w:line="320" w:lineRule="exact"/>
      <w:jc w:val="left"/>
    </w:pPr>
    <w:rPr>
      <w:rFonts w:ascii="宋体" w:hAnsi="宋体"/>
      <w:b/>
      <w:bCs/>
      <w:caps/>
      <w:szCs w:val="21"/>
    </w:rPr>
  </w:style>
  <w:style w:type="paragraph" w:styleId="20">
    <w:name w:val="toc 4"/>
    <w:basedOn w:val="1"/>
    <w:next w:val="1"/>
    <w:semiHidden/>
    <w:qFormat/>
    <w:uiPriority w:val="0"/>
    <w:pPr>
      <w:ind w:left="630"/>
      <w:jc w:val="left"/>
    </w:pPr>
    <w:rPr>
      <w:sz w:val="18"/>
      <w:szCs w:val="18"/>
    </w:rPr>
  </w:style>
  <w:style w:type="paragraph" w:styleId="21">
    <w:name w:val="toc 6"/>
    <w:basedOn w:val="1"/>
    <w:next w:val="1"/>
    <w:semiHidden/>
    <w:qFormat/>
    <w:uiPriority w:val="0"/>
    <w:pPr>
      <w:ind w:left="1050"/>
      <w:jc w:val="left"/>
    </w:pPr>
    <w:rPr>
      <w:sz w:val="18"/>
      <w:szCs w:val="18"/>
    </w:rPr>
  </w:style>
  <w:style w:type="paragraph" w:styleId="22">
    <w:name w:val="toc 2"/>
    <w:basedOn w:val="1"/>
    <w:next w:val="1"/>
    <w:qFormat/>
    <w:uiPriority w:val="39"/>
    <w:pPr>
      <w:tabs>
        <w:tab w:val="right" w:leader="hyphen" w:pos="9639"/>
      </w:tabs>
      <w:spacing w:line="320" w:lineRule="exact"/>
      <w:ind w:left="210"/>
      <w:jc w:val="left"/>
    </w:pPr>
    <w:rPr>
      <w:smallCaps/>
      <w:sz w:val="20"/>
    </w:rPr>
  </w:style>
  <w:style w:type="paragraph" w:styleId="23">
    <w:name w:val="toc 9"/>
    <w:basedOn w:val="1"/>
    <w:next w:val="1"/>
    <w:semiHidden/>
    <w:qFormat/>
    <w:uiPriority w:val="0"/>
    <w:pPr>
      <w:ind w:left="1680"/>
      <w:jc w:val="left"/>
    </w:pPr>
    <w:rPr>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5">
    <w:name w:val="Body Text First Indent"/>
    <w:basedOn w:val="8"/>
    <w:qFormat/>
    <w:uiPriority w:val="0"/>
    <w:pPr>
      <w:ind w:firstLine="100" w:firstLineChars="100"/>
    </w:pPr>
    <w:rPr>
      <w:szCs w:val="24"/>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99"/>
    <w:rPr>
      <w:color w:val="0000FF"/>
      <w:u w:val="single"/>
    </w:rPr>
  </w:style>
  <w:style w:type="character" w:styleId="31">
    <w:name w:val="annotation reference"/>
    <w:basedOn w:val="28"/>
    <w:qFormat/>
    <w:uiPriority w:val="0"/>
    <w:rPr>
      <w:sz w:val="21"/>
      <w:szCs w:val="21"/>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Char"/>
    <w:basedOn w:val="1"/>
    <w:qFormat/>
    <w:uiPriority w:val="0"/>
    <w:rPr>
      <w:rFonts w:ascii="FangSong_GB2312" w:eastAsia="FangSong_GB2312"/>
      <w:b/>
      <w:sz w:val="32"/>
      <w:szCs w:val="32"/>
    </w:rPr>
  </w:style>
  <w:style w:type="character" w:customStyle="1" w:styleId="34">
    <w:name w:val="正文文本缩进 2 Char"/>
    <w:basedOn w:val="28"/>
    <w:link w:val="15"/>
    <w:qFormat/>
    <w:uiPriority w:val="0"/>
    <w:rPr>
      <w:kern w:val="2"/>
      <w:sz w:val="21"/>
    </w:rPr>
  </w:style>
  <w:style w:type="character" w:customStyle="1" w:styleId="35">
    <w:name w:val="日期 Char"/>
    <w:basedOn w:val="28"/>
    <w:link w:val="14"/>
    <w:qFormat/>
    <w:uiPriority w:val="0"/>
    <w:rPr>
      <w:kern w:val="2"/>
      <w:sz w:val="28"/>
    </w:rPr>
  </w:style>
  <w:style w:type="paragraph" w:customStyle="1" w:styleId="36">
    <w:name w:val="List Paragraph"/>
    <w:basedOn w:val="1"/>
    <w:qFormat/>
    <w:uiPriority w:val="34"/>
    <w:pPr>
      <w:ind w:firstLine="420" w:firstLineChars="200"/>
    </w:pPr>
    <w:rPr>
      <w:szCs w:val="24"/>
    </w:rPr>
  </w:style>
  <w:style w:type="character" w:customStyle="1" w:styleId="37">
    <w:name w:val="标题 1 Char"/>
    <w:link w:val="2"/>
    <w:qFormat/>
    <w:uiPriority w:val="0"/>
    <w:rPr>
      <w:rFonts w:ascii="宋体"/>
      <w:kern w:val="2"/>
      <w:sz w:val="28"/>
    </w:rPr>
  </w:style>
  <w:style w:type="paragraph" w:customStyle="1" w:styleId="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Body text|1"/>
    <w:basedOn w:val="1"/>
    <w:qFormat/>
    <w:uiPriority w:val="0"/>
    <w:pPr>
      <w:spacing w:after="80" w:line="276" w:lineRule="auto"/>
    </w:pPr>
    <w:rPr>
      <w:rFonts w:ascii="宋体" w:hAnsi="宋体" w:cs="宋体"/>
      <w:lang w:val="zh-TW" w:eastAsia="zh-TW" w:bidi="zh-TW"/>
    </w:rPr>
  </w:style>
  <w:style w:type="paragraph" w:customStyle="1" w:styleId="40">
    <w:name w:val="Body text|2"/>
    <w:basedOn w:val="1"/>
    <w:qFormat/>
    <w:uiPriority w:val="0"/>
    <w:pPr>
      <w:spacing w:after="80" w:line="328" w:lineRule="exact"/>
    </w:pPr>
    <w:rPr>
      <w:sz w:val="22"/>
      <w:szCs w:val="22"/>
      <w:lang w:val="zh-TW" w:eastAsia="zh-TW" w:bidi="zh-TW"/>
    </w:rPr>
  </w:style>
  <w:style w:type="paragraph" w:customStyle="1" w:styleId="41">
    <w:name w:val="case3"/>
    <w:basedOn w:val="1"/>
    <w:qFormat/>
    <w:uiPriority w:val="0"/>
    <w:pPr>
      <w:widowControl/>
      <w:spacing w:before="100" w:beforeAutospacing="1" w:after="100" w:afterAutospacing="1" w:line="390" w:lineRule="atLeast"/>
      <w:jc w:val="left"/>
    </w:pPr>
    <w:rPr>
      <w:color w:val="000000"/>
      <w:kern w:val="0"/>
      <w:szCs w:val="21"/>
    </w:rPr>
  </w:style>
  <w:style w:type="character" w:customStyle="1" w:styleId="42">
    <w:name w:val="批注框文本 Char"/>
    <w:basedOn w:val="28"/>
    <w:link w:val="16"/>
    <w:qFormat/>
    <w:uiPriority w:val="0"/>
    <w:rPr>
      <w:rFonts w:eastAsia="宋体"/>
      <w:kern w:val="2"/>
      <w:sz w:val="18"/>
      <w:szCs w:val="18"/>
    </w:rPr>
  </w:style>
  <w:style w:type="paragraph" w:customStyle="1" w:styleId="43">
    <w:name w:val="Body text|92"/>
    <w:link w:val="45"/>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44">
    <w:name w:val="Body text|91"/>
    <w:basedOn w:val="45"/>
    <w:unhideWhenUsed/>
    <w:qFormat/>
    <w:uiPriority w:val="0"/>
    <w:rPr>
      <w:color w:val="000000"/>
      <w:spacing w:val="0"/>
      <w:w w:val="100"/>
      <w:position w:val="0"/>
      <w:shd w:val="clear" w:color="auto" w:fill="FFFFFF"/>
      <w:lang w:val="zh-CN" w:eastAsia="zh-CN" w:bidi="zh-CN"/>
    </w:rPr>
  </w:style>
  <w:style w:type="character" w:customStyle="1" w:styleId="45">
    <w:name w:val="Body text|9_"/>
    <w:basedOn w:val="28"/>
    <w:link w:val="43"/>
    <w:qFormat/>
    <w:uiPriority w:val="0"/>
    <w:rPr>
      <w:rFonts w:ascii="PMingLiU" w:hAnsi="PMingLiU" w:eastAsia="PMingLiU" w:cs="PMingLiU"/>
      <w:sz w:val="32"/>
      <w:szCs w:val="32"/>
      <w:u w:val="none"/>
    </w:rPr>
  </w:style>
  <w:style w:type="paragraph" w:customStyle="1" w:styleId="46">
    <w:name w:val="Body text|21"/>
    <w:basedOn w:val="1"/>
    <w:link w:val="47"/>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47">
    <w:name w:val="Body text|2_"/>
    <w:basedOn w:val="28"/>
    <w:link w:val="46"/>
    <w:qFormat/>
    <w:uiPriority w:val="0"/>
    <w:rPr>
      <w:rFonts w:ascii="PMingLiU" w:hAnsi="PMingLiU" w:eastAsia="PMingLiU" w:cs="PMingLiU"/>
      <w:sz w:val="18"/>
      <w:szCs w:val="18"/>
      <w:u w:val="none"/>
    </w:rPr>
  </w:style>
  <w:style w:type="character" w:customStyle="1" w:styleId="48">
    <w:name w:val="Body text|2 + Arial"/>
    <w:basedOn w:val="47"/>
    <w:unhideWhenUsed/>
    <w:qFormat/>
    <w:uiPriority w:val="0"/>
    <w:rPr>
      <w:rFonts w:ascii="Arial" w:hAnsi="Arial" w:eastAsia="Arial" w:cs="Arial"/>
      <w:b/>
      <w:bCs/>
      <w:color w:val="000000"/>
      <w:spacing w:val="10"/>
      <w:w w:val="100"/>
      <w:position w:val="0"/>
      <w:lang w:val="en-US" w:eastAsia="en-US" w:bidi="en-US"/>
    </w:rPr>
  </w:style>
  <w:style w:type="character" w:customStyle="1" w:styleId="49">
    <w:name w:val="def"/>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21</Pages>
  <Words>7505</Words>
  <Characters>7894</Characters>
  <Lines>48</Lines>
  <Paragraphs>53</Paragraphs>
  <TotalTime>9</TotalTime>
  <ScaleCrop>false</ScaleCrop>
  <LinksUpToDate>false</LinksUpToDate>
  <CharactersWithSpaces>8565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2019-04-04T20:36:00Z</dcterms:created>
  <dc:creator>hxw</dc:creator>
  <cp:lastModifiedBy>Administrator</cp:lastModifiedBy>
  <cp:lastPrinted>2023-01-11T18:33:00Z</cp:lastPrinted>
  <dcterms:modified xsi:type="dcterms:W3CDTF">2024-09-23T00:17:06Z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17978491AE1C40CE917985299015A982_13</vt:lpwstr>
  </property>
</Properties>
</file>