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color w:val="auto"/>
          <w:sz w:val="32"/>
          <w:szCs w:val="32"/>
        </w:rPr>
      </w:pPr>
      <w:r>
        <w:rPr>
          <w:rFonts w:hint="eastAsia" w:ascii="方正小标宋_GBK" w:hAnsi="方正小标宋_GBK" w:eastAsia="方正小标宋_GBK" w:cs="方正小标宋_GBK"/>
          <w:color w:val="auto"/>
          <w:sz w:val="48"/>
          <w:szCs w:val="48"/>
        </w:rPr>
        <w:t>医疗设备采购</w:t>
      </w:r>
      <w:r>
        <w:rPr>
          <w:rFonts w:hint="eastAsia" w:ascii="方正小标宋_GBK" w:hAnsi="方正小标宋_GBK" w:eastAsia="方正小标宋_GBK" w:cs="方正小标宋_GBK"/>
          <w:color w:val="auto"/>
          <w:sz w:val="48"/>
          <w:szCs w:val="48"/>
          <w:lang w:eastAsia="zh-CN"/>
        </w:rPr>
        <w:t>征询会</w:t>
      </w:r>
      <w:r>
        <w:rPr>
          <w:rFonts w:hint="eastAsia" w:ascii="方正小标宋_GBK" w:hAnsi="方正小标宋_GBK" w:eastAsia="方正小标宋_GBK" w:cs="方正小标宋_GBK"/>
          <w:color w:val="auto"/>
          <w:sz w:val="48"/>
          <w:szCs w:val="48"/>
        </w:rPr>
        <w:t>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w:t>
      </w:r>
      <w:r>
        <w:rPr>
          <w:rFonts w:hint="eastAsia" w:ascii="仿宋" w:hAnsi="仿宋" w:eastAsia="仿宋" w:cs="仿宋"/>
          <w:color w:val="auto"/>
          <w:sz w:val="32"/>
          <w:szCs w:val="32"/>
          <w:lang w:eastAsia="zh-CN"/>
        </w:rPr>
        <w:t>《上饶市医疗设备器械采购内控工作监督管理办法（暂行）》的具体要求，现对</w:t>
      </w:r>
      <w:r>
        <w:rPr>
          <w:rFonts w:hint="eastAsia" w:ascii="仿宋" w:hAnsi="仿宋" w:eastAsia="仿宋" w:cs="仿宋"/>
          <w:b w:val="0"/>
          <w:bCs w:val="0"/>
          <w:color w:val="auto"/>
          <w:sz w:val="32"/>
          <w:highlight w:val="none"/>
          <w:lang w:eastAsia="zh-CN"/>
        </w:rPr>
        <w:t>上饶市广丰区中医院设备更新改造财政贴息贷款项目</w:t>
      </w:r>
      <w:r>
        <w:rPr>
          <w:rFonts w:hint="eastAsia" w:ascii="仿宋" w:hAnsi="仿宋" w:eastAsia="仿宋" w:cs="仿宋"/>
          <w:color w:val="auto"/>
          <w:sz w:val="32"/>
          <w:szCs w:val="32"/>
          <w:lang w:val="en-US" w:eastAsia="zh-CN"/>
        </w:rPr>
        <w:t>中拟采购的移动式平板C形臂X射线机项目（预算价：150万元）</w:t>
      </w:r>
      <w:r>
        <w:rPr>
          <w:rFonts w:hint="eastAsia" w:ascii="仿宋" w:hAnsi="仿宋" w:eastAsia="仿宋" w:cs="仿宋"/>
          <w:color w:val="auto"/>
          <w:sz w:val="32"/>
          <w:szCs w:val="32"/>
          <w:lang w:eastAsia="zh-CN"/>
        </w:rPr>
        <w:t>进行公开询价。本次公开征询情况将作为采购人编制政府采购招标文件最高限价、主要技术指标及配置的参考依据，</w:t>
      </w:r>
      <w:r>
        <w:rPr>
          <w:rFonts w:hint="eastAsia" w:ascii="仿宋" w:hAnsi="仿宋" w:eastAsia="仿宋" w:cs="仿宋"/>
          <w:color w:val="auto"/>
          <w:sz w:val="32"/>
          <w:szCs w:val="32"/>
        </w:rPr>
        <w:t>欢迎广大符合要求的生产企业及经营企业积极参与。现将有关事项公告如下：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一、采购项目及需求</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715"/>
        <w:gridCol w:w="1040"/>
        <w:gridCol w:w="922"/>
        <w:gridCol w:w="4724"/>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10" w:hRule="atLeast"/>
          <w:tblHeader/>
        </w:trPr>
        <w:tc>
          <w:tcPr>
            <w:tcW w:w="71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序号</w:t>
            </w:r>
          </w:p>
        </w:tc>
        <w:tc>
          <w:tcPr>
            <w:tcW w:w="104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品目</w:t>
            </w:r>
          </w:p>
        </w:tc>
        <w:tc>
          <w:tcPr>
            <w:tcW w:w="922"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数量</w:t>
            </w:r>
          </w:p>
        </w:tc>
        <w:tc>
          <w:tcPr>
            <w:tcW w:w="4724"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主要技术指标（基本配置和功能要求）</w:t>
            </w:r>
          </w:p>
        </w:tc>
        <w:tc>
          <w:tcPr>
            <w:tcW w:w="120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lang w:eastAsia="zh-CN"/>
              </w:rPr>
            </w:pPr>
            <w:r>
              <w:rPr>
                <w:rFonts w:hint="eastAsia" w:ascii="仿宋" w:hAnsi="仿宋" w:eastAsia="仿宋" w:cs="仿宋"/>
                <w:color w:val="auto"/>
                <w:spacing w:val="8"/>
                <w:kern w:val="0"/>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845" w:hRule="atLeast"/>
        </w:trPr>
        <w:tc>
          <w:tcPr>
            <w:tcW w:w="71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1</w:t>
            </w:r>
          </w:p>
        </w:tc>
        <w:tc>
          <w:tcPr>
            <w:tcW w:w="104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val="en-US" w:eastAsia="zh-CN"/>
              </w:rPr>
            </w:pPr>
            <w:r>
              <w:rPr>
                <w:rFonts w:hint="eastAsia" w:ascii="仿宋" w:hAnsi="仿宋" w:eastAsia="仿宋" w:cs="仿宋"/>
                <w:color w:val="auto"/>
                <w:sz w:val="32"/>
                <w:szCs w:val="32"/>
                <w:lang w:val="en-US" w:eastAsia="zh-CN"/>
              </w:rPr>
              <w:t>移动式平板C形臂X射线机项目</w:t>
            </w:r>
          </w:p>
        </w:tc>
        <w:tc>
          <w:tcPr>
            <w:tcW w:w="922"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1</w:t>
            </w:r>
          </w:p>
        </w:tc>
        <w:tc>
          <w:tcPr>
            <w:tcW w:w="4724" w:type="dxa"/>
            <w:shd w:val="clear" w:color="auto" w:fill="FFFFFF"/>
            <w:noWrap w:val="0"/>
            <w:tcMar>
              <w:top w:w="75" w:type="dxa"/>
              <w:left w:w="150" w:type="dxa"/>
              <w:bottom w:w="75" w:type="dxa"/>
              <w:right w:w="150" w:type="dxa"/>
            </w:tcMar>
            <w:vAlign w:val="center"/>
          </w:tcPr>
          <w:p>
            <w:pPr>
              <w:spacing w:line="370" w:lineRule="exact"/>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rPr>
              <w:t>移动式平板C形臂X射线机</w:t>
            </w:r>
            <w:r>
              <w:rPr>
                <w:rFonts w:hint="eastAsia" w:asciiTheme="majorEastAsia" w:hAnsiTheme="majorEastAsia" w:eastAsiaTheme="majorEastAsia"/>
                <w:b/>
                <w:sz w:val="30"/>
                <w:szCs w:val="30"/>
                <w:lang w:eastAsia="zh-CN"/>
              </w:rPr>
              <w:t>专家确认</w:t>
            </w:r>
            <w:r>
              <w:rPr>
                <w:rFonts w:hint="eastAsia" w:asciiTheme="majorEastAsia" w:hAnsiTheme="majorEastAsia" w:eastAsiaTheme="majorEastAsia"/>
                <w:b/>
                <w:sz w:val="30"/>
                <w:szCs w:val="30"/>
              </w:rPr>
              <w:t>技术参数</w:t>
            </w:r>
          </w:p>
          <w:p>
            <w:pPr>
              <w:pStyle w:val="9"/>
              <w:tabs>
                <w:tab w:val="left" w:pos="0"/>
                <w:tab w:val="left" w:pos="567"/>
              </w:tabs>
              <w:spacing w:line="360" w:lineRule="auto"/>
              <w:ind w:firstLine="241" w:firstLineChars="100"/>
              <w:jc w:val="left"/>
              <w:rPr>
                <w:rFonts w:asciiTheme="majorEastAsia" w:hAnsiTheme="majorEastAsia" w:eastAsiaTheme="majorEastAsia"/>
                <w:b/>
                <w:bCs/>
                <w:sz w:val="24"/>
              </w:rPr>
            </w:pPr>
          </w:p>
          <w:p>
            <w:pPr>
              <w:numPr>
                <w:ilvl w:val="0"/>
                <w:numId w:val="1"/>
              </w:numPr>
              <w:spacing w:line="360" w:lineRule="auto"/>
              <w:ind w:left="210" w:leftChars="0"/>
              <w:jc w:val="left"/>
              <w:rPr>
                <w:rFonts w:hint="eastAsia" w:asciiTheme="majorEastAsia" w:hAnsiTheme="majorEastAsia" w:eastAsiaTheme="majorEastAsia"/>
                <w:b/>
                <w:bCs/>
                <w:sz w:val="24"/>
                <w:lang w:val="en-US" w:eastAsia="zh-CN"/>
              </w:rPr>
            </w:pPr>
            <w:r>
              <w:rPr>
                <w:rFonts w:hint="eastAsia" w:asciiTheme="majorEastAsia" w:hAnsiTheme="majorEastAsia" w:eastAsiaTheme="majorEastAsia"/>
                <w:b/>
                <w:bCs/>
                <w:sz w:val="24"/>
                <w:lang w:val="en-US" w:eastAsia="zh-CN"/>
              </w:rPr>
              <w:t>总体要求</w:t>
            </w:r>
          </w:p>
          <w:p>
            <w:pPr>
              <w:pStyle w:val="2"/>
              <w:numPr>
                <w:ilvl w:val="0"/>
                <w:numId w:val="0"/>
              </w:numPr>
              <w:ind w:firstLine="280" w:firstLineChars="100"/>
              <w:rPr>
                <w:rFonts w:hint="eastAsia"/>
                <w:lang w:val="en-US" w:eastAsia="zh-CN"/>
              </w:rPr>
            </w:pPr>
            <w:r>
              <w:rPr>
                <w:rFonts w:hint="eastAsia"/>
                <w:lang w:val="en-US" w:eastAsia="zh-CN"/>
              </w:rPr>
              <w:t>整机采用一体化整体设计，无监视器台车；</w:t>
            </w:r>
          </w:p>
          <w:p>
            <w:pPr>
              <w:pStyle w:val="3"/>
              <w:rPr>
                <w:rFonts w:hint="default"/>
                <w:lang w:val="en-US" w:eastAsia="zh-CN"/>
              </w:rPr>
            </w:pPr>
            <w:r>
              <w:rPr>
                <w:rFonts w:hint="eastAsia"/>
                <w:lang w:val="en-US" w:eastAsia="zh-CN"/>
              </w:rPr>
              <w:t>设备配备内置UPS不间断电源系统。</w:t>
            </w:r>
          </w:p>
          <w:p>
            <w:pPr>
              <w:numPr>
                <w:ilvl w:val="0"/>
                <w:numId w:val="0"/>
              </w:numPr>
              <w:spacing w:line="360" w:lineRule="auto"/>
              <w:ind w:left="210" w:leftChars="0"/>
              <w:jc w:val="left"/>
              <w:rPr>
                <w:rFonts w:hint="eastAsia" w:asciiTheme="majorEastAsia" w:hAnsiTheme="majorEastAsia" w:eastAsiaTheme="majorEastAsia"/>
                <w:b/>
                <w:bCs/>
                <w:sz w:val="24"/>
                <w:lang w:eastAsia="zh-CN"/>
              </w:rPr>
            </w:pPr>
            <w:r>
              <w:rPr>
                <w:rFonts w:hint="eastAsia" w:asciiTheme="majorEastAsia" w:hAnsiTheme="majorEastAsia" w:eastAsiaTheme="majorEastAsia"/>
                <w:b/>
                <w:bCs/>
                <w:sz w:val="24"/>
                <w:lang w:val="en-US" w:eastAsia="zh-CN"/>
              </w:rPr>
              <w:t>2.</w:t>
            </w:r>
            <w:r>
              <w:rPr>
                <w:rFonts w:hint="eastAsia" w:asciiTheme="majorEastAsia" w:hAnsiTheme="majorEastAsia" w:eastAsiaTheme="majorEastAsia"/>
                <w:b/>
                <w:bCs/>
                <w:sz w:val="24"/>
              </w:rPr>
              <w:t>图像处理</w:t>
            </w:r>
            <w:r>
              <w:rPr>
                <w:rFonts w:hint="eastAsia" w:asciiTheme="majorEastAsia" w:hAnsiTheme="majorEastAsia" w:eastAsiaTheme="majorEastAsia"/>
                <w:b/>
                <w:bCs/>
                <w:sz w:val="24"/>
                <w:lang w:val="en-US" w:eastAsia="zh-CN"/>
              </w:rPr>
              <w:t>功能</w:t>
            </w:r>
          </w:p>
          <w:p>
            <w:pPr>
              <w:spacing w:line="360" w:lineRule="auto"/>
              <w:ind w:firstLine="240" w:firstLineChars="100"/>
              <w:jc w:val="left"/>
              <w:rPr>
                <w:rFonts w:hint="eastAsia" w:asciiTheme="majorEastAsia" w:hAnsiTheme="majorEastAsia" w:eastAsiaTheme="majorEastAsia"/>
                <w:sz w:val="24"/>
                <w:lang w:eastAsia="zh-CN"/>
              </w:rPr>
            </w:pPr>
            <w:r>
              <w:rPr>
                <w:rFonts w:hint="eastAsia" w:asciiTheme="majorEastAsia" w:hAnsiTheme="majorEastAsia" w:eastAsiaTheme="majorEastAsia"/>
                <w:sz w:val="24"/>
              </w:rPr>
              <w:t>图像存储与传输：打印胶片，SCP服务、发送文件</w:t>
            </w:r>
            <w:r>
              <w:rPr>
                <w:rFonts w:hint="eastAsia" w:asciiTheme="majorEastAsia" w:hAnsiTheme="majorEastAsia" w:eastAsiaTheme="majorEastAsia"/>
                <w:sz w:val="24"/>
                <w:lang w:eastAsia="zh-CN"/>
              </w:rPr>
              <w:t>；</w:t>
            </w:r>
          </w:p>
          <w:p>
            <w:pPr>
              <w:spacing w:line="360" w:lineRule="auto"/>
              <w:ind w:firstLine="240" w:firstLineChars="100"/>
              <w:jc w:val="left"/>
              <w:rPr>
                <w:rFonts w:hint="eastAsia" w:asciiTheme="majorEastAsia" w:hAnsiTheme="majorEastAsia" w:eastAsiaTheme="majorEastAsia"/>
                <w:sz w:val="24"/>
                <w:lang w:eastAsia="zh-CN"/>
              </w:rPr>
            </w:pPr>
            <w:r>
              <w:rPr>
                <w:rFonts w:hint="eastAsia" w:asciiTheme="majorEastAsia" w:hAnsiTheme="majorEastAsia" w:eastAsiaTheme="majorEastAsia"/>
                <w:sz w:val="24"/>
              </w:rPr>
              <w:t>Dicom功能：支持DICOM3.0</w:t>
            </w:r>
            <w:r>
              <w:rPr>
                <w:rFonts w:hint="eastAsia" w:asciiTheme="majorEastAsia" w:hAnsiTheme="majorEastAsia" w:eastAsiaTheme="majorEastAsia"/>
                <w:sz w:val="24"/>
                <w:lang w:eastAsia="zh-CN"/>
              </w:rPr>
              <w:t>；</w:t>
            </w:r>
          </w:p>
          <w:p>
            <w:pPr>
              <w:spacing w:line="360" w:lineRule="auto"/>
              <w:ind w:firstLine="240" w:firstLineChars="100"/>
              <w:jc w:val="left"/>
              <w:rPr>
                <w:rFonts w:hint="eastAsia" w:asciiTheme="majorEastAsia" w:hAnsiTheme="majorEastAsia" w:eastAsiaTheme="majorEastAsia"/>
                <w:sz w:val="24"/>
                <w:lang w:eastAsia="zh-CN"/>
              </w:rPr>
            </w:pPr>
            <w:r>
              <w:rPr>
                <w:rFonts w:hint="eastAsia" w:asciiTheme="majorEastAsia" w:hAnsiTheme="majorEastAsia" w:eastAsiaTheme="majorEastAsia"/>
                <w:sz w:val="24"/>
              </w:rPr>
              <w:t>整机图像清晰度指标之灰度等级：</w:t>
            </w:r>
            <w:r>
              <w:rPr>
                <w:rFonts w:hint="eastAsia" w:ascii="宋体" w:hAnsi="宋体" w:cs="宋体"/>
                <w:kern w:val="0"/>
                <w:sz w:val="24"/>
              </w:rPr>
              <w:t>：</w:t>
            </w:r>
            <w:r>
              <w:rPr>
                <w:rFonts w:hint="eastAsia" w:ascii="宋体" w:hAnsi="宋体" w:cs="宋体"/>
                <w:bCs/>
                <w:kern w:val="0"/>
                <w:sz w:val="24"/>
              </w:rPr>
              <w:t>≥</w:t>
            </w:r>
            <w:r>
              <w:rPr>
                <w:rFonts w:hint="eastAsia" w:asciiTheme="majorEastAsia" w:hAnsiTheme="majorEastAsia" w:eastAsiaTheme="majorEastAsia"/>
                <w:sz w:val="24"/>
              </w:rPr>
              <w:t>1</w:t>
            </w:r>
            <w:r>
              <w:rPr>
                <w:rFonts w:hint="eastAsia" w:asciiTheme="majorEastAsia" w:hAnsiTheme="majorEastAsia" w:eastAsiaTheme="majorEastAsia"/>
                <w:sz w:val="24"/>
                <w:lang w:val="en-US" w:eastAsia="zh-CN"/>
              </w:rPr>
              <w:t>0</w:t>
            </w:r>
            <w:r>
              <w:rPr>
                <w:rFonts w:hint="eastAsia" w:asciiTheme="majorEastAsia" w:hAnsiTheme="majorEastAsia" w:eastAsiaTheme="majorEastAsia"/>
                <w:sz w:val="24"/>
              </w:rPr>
              <w:t>级</w:t>
            </w:r>
            <w:r>
              <w:rPr>
                <w:rFonts w:hint="eastAsia" w:asciiTheme="majorEastAsia" w:hAnsiTheme="majorEastAsia" w:eastAsiaTheme="majorEastAsia"/>
                <w:sz w:val="24"/>
                <w:lang w:eastAsia="zh-CN"/>
              </w:rPr>
              <w:t>；</w:t>
            </w:r>
          </w:p>
          <w:p>
            <w:pPr>
              <w:pStyle w:val="2"/>
              <w:ind w:firstLine="240" w:firstLineChars="100"/>
              <w:rPr>
                <w:rFonts w:hint="eastAsia" w:asciiTheme="majorEastAsia" w:hAnsiTheme="majorEastAsia" w:eastAsiaTheme="majorEastAsia"/>
                <w:sz w:val="24"/>
                <w:lang w:eastAsia="zh-CN"/>
              </w:rPr>
            </w:pPr>
            <w:r>
              <w:rPr>
                <w:rFonts w:hint="eastAsia" w:asciiTheme="majorEastAsia" w:hAnsiTheme="majorEastAsia" w:eastAsiaTheme="majorEastAsia"/>
                <w:sz w:val="24"/>
              </w:rPr>
              <w:t>显示器</w:t>
            </w:r>
            <w:r>
              <w:rPr>
                <w:rFonts w:hint="eastAsia" w:asciiTheme="majorEastAsia" w:hAnsiTheme="majorEastAsia" w:eastAsiaTheme="majorEastAsia"/>
                <w:sz w:val="24"/>
                <w:lang w:val="en-US" w:eastAsia="zh-CN"/>
              </w:rPr>
              <w:t>尺寸：</w:t>
            </w:r>
            <w:r>
              <w:rPr>
                <w:rFonts w:hint="eastAsia" w:ascii="宋体" w:hAnsi="宋体" w:cs="宋体"/>
                <w:bCs/>
                <w:kern w:val="0"/>
                <w:sz w:val="24"/>
              </w:rPr>
              <w:t>≥</w:t>
            </w:r>
            <w:r>
              <w:rPr>
                <w:rFonts w:hint="eastAsia" w:asciiTheme="majorEastAsia" w:hAnsiTheme="majorEastAsia" w:eastAsiaTheme="majorEastAsia"/>
                <w:sz w:val="24"/>
              </w:rPr>
              <w:t>23英寸</w:t>
            </w:r>
            <w:r>
              <w:rPr>
                <w:rFonts w:hint="eastAsia" w:asciiTheme="majorEastAsia" w:hAnsiTheme="majorEastAsia" w:eastAsiaTheme="majorEastAsia"/>
                <w:sz w:val="24"/>
                <w:lang w:eastAsia="zh-CN"/>
              </w:rPr>
              <w:t>；</w:t>
            </w:r>
          </w:p>
          <w:p>
            <w:pPr>
              <w:pStyle w:val="3"/>
              <w:rPr>
                <w:rFonts w:hint="eastAsia" w:eastAsiaTheme="majorEastAsia"/>
                <w:lang w:eastAsia="zh-CN"/>
              </w:rPr>
            </w:pPr>
            <w:r>
              <w:rPr>
                <w:rFonts w:hint="eastAsia" w:asciiTheme="majorEastAsia" w:hAnsiTheme="majorEastAsia" w:eastAsiaTheme="majorEastAsia"/>
                <w:sz w:val="24"/>
              </w:rPr>
              <w:t xml:space="preserve">数字采集处理工作站软件 </w:t>
            </w:r>
            <w:r>
              <w:rPr>
                <w:rFonts w:hint="eastAsia" w:asciiTheme="majorEastAsia" w:hAnsiTheme="majorEastAsia" w:eastAsiaTheme="majorEastAsia"/>
                <w:sz w:val="24"/>
                <w:lang w:eastAsia="zh-CN"/>
              </w:rPr>
              <w:t>。</w:t>
            </w:r>
          </w:p>
          <w:p>
            <w:pPr>
              <w:pStyle w:val="9"/>
              <w:numPr>
                <w:ilvl w:val="0"/>
                <w:numId w:val="0"/>
              </w:numPr>
              <w:spacing w:line="360" w:lineRule="auto"/>
              <w:ind w:firstLine="241" w:firstLineChars="100"/>
              <w:jc w:val="left"/>
              <w:rPr>
                <w:rFonts w:ascii="宋体" w:hAnsi="宋体" w:cs="宋体"/>
                <w:b/>
                <w:kern w:val="0"/>
                <w:sz w:val="24"/>
              </w:rPr>
            </w:pPr>
            <w:r>
              <w:rPr>
                <w:rFonts w:hint="eastAsia" w:ascii="宋体" w:hAnsi="宋体" w:cs="宋体"/>
                <w:b/>
                <w:kern w:val="0"/>
                <w:sz w:val="24"/>
                <w:lang w:val="en-US" w:eastAsia="zh-CN"/>
              </w:rPr>
              <w:t>3.</w:t>
            </w:r>
            <w:r>
              <w:rPr>
                <w:rFonts w:hint="eastAsia" w:ascii="宋体" w:hAnsi="宋体" w:cs="宋体"/>
                <w:b/>
                <w:kern w:val="0"/>
                <w:sz w:val="24"/>
              </w:rPr>
              <w:t>C形臂机架</w:t>
            </w:r>
          </w:p>
          <w:p>
            <w:pPr>
              <w:tabs>
                <w:tab w:val="left" w:pos="709"/>
              </w:tabs>
              <w:spacing w:line="360" w:lineRule="auto"/>
              <w:ind w:firstLine="240" w:firstLineChars="100"/>
              <w:jc w:val="left"/>
              <w:rPr>
                <w:rFonts w:hint="eastAsia" w:ascii="宋体" w:hAnsi="宋体" w:eastAsia="宋体" w:cs="宋体"/>
                <w:kern w:val="0"/>
                <w:sz w:val="24"/>
                <w:lang w:eastAsia="zh-CN"/>
              </w:rPr>
            </w:pPr>
            <w:r>
              <w:rPr>
                <w:rFonts w:hint="eastAsia" w:ascii="宋体" w:hAnsi="宋体" w:cs="宋体"/>
                <w:kern w:val="0"/>
                <w:sz w:val="24"/>
              </w:rPr>
              <w:t>前后移动范围：</w:t>
            </w:r>
            <w:r>
              <w:rPr>
                <w:rFonts w:hint="eastAsia" w:ascii="宋体" w:hAnsi="宋体" w:cs="宋体"/>
                <w:bCs/>
                <w:kern w:val="0"/>
                <w:sz w:val="24"/>
              </w:rPr>
              <w:t>≥</w:t>
            </w:r>
            <w:r>
              <w:rPr>
                <w:rFonts w:hint="eastAsia" w:ascii="宋体" w:hAnsi="宋体" w:cs="宋体"/>
                <w:kern w:val="0"/>
                <w:sz w:val="24"/>
                <w:lang w:val="en-US" w:eastAsia="zh-CN"/>
              </w:rPr>
              <w:t>20</w:t>
            </w:r>
            <w:r>
              <w:rPr>
                <w:rFonts w:hint="eastAsia" w:ascii="宋体" w:hAnsi="宋体" w:cs="宋体"/>
                <w:kern w:val="0"/>
                <w:sz w:val="24"/>
              </w:rPr>
              <w:t>0mm</w:t>
            </w:r>
            <w:r>
              <w:rPr>
                <w:rFonts w:hint="eastAsia" w:ascii="宋体" w:hAnsi="宋体" w:cs="宋体"/>
                <w:kern w:val="0"/>
                <w:sz w:val="24"/>
                <w:lang w:eastAsia="zh-CN"/>
              </w:rPr>
              <w:t>；</w:t>
            </w:r>
          </w:p>
          <w:p>
            <w:pPr>
              <w:tabs>
                <w:tab w:val="left" w:pos="709"/>
              </w:tabs>
              <w:spacing w:line="360" w:lineRule="auto"/>
              <w:ind w:firstLine="240" w:firstLineChars="100"/>
              <w:jc w:val="left"/>
              <w:rPr>
                <w:rFonts w:hint="eastAsia" w:ascii="宋体" w:hAnsi="宋体" w:eastAsia="宋体" w:cs="宋体"/>
                <w:kern w:val="0"/>
                <w:sz w:val="24"/>
                <w:lang w:eastAsia="zh-CN"/>
              </w:rPr>
            </w:pPr>
            <w:r>
              <w:rPr>
                <w:rFonts w:hint="eastAsia" w:ascii="宋体" w:hAnsi="宋体" w:cs="宋体"/>
                <w:kern w:val="0"/>
                <w:sz w:val="24"/>
              </w:rPr>
              <w:t>C臂旋转范围：</w:t>
            </w:r>
            <w:r>
              <w:rPr>
                <w:rFonts w:hint="eastAsia" w:ascii="宋体" w:hAnsi="宋体" w:cs="宋体"/>
                <w:bCs/>
                <w:kern w:val="0"/>
                <w:sz w:val="24"/>
              </w:rPr>
              <w:t>≥</w:t>
            </w:r>
            <w:r>
              <w:rPr>
                <w:rFonts w:hint="eastAsia" w:ascii="宋体" w:hAnsi="宋体" w:cs="宋体"/>
                <w:kern w:val="0"/>
                <w:sz w:val="24"/>
              </w:rPr>
              <w:t>±180°</w:t>
            </w:r>
            <w:r>
              <w:rPr>
                <w:rFonts w:hint="eastAsia" w:ascii="宋体" w:hAnsi="宋体" w:cs="宋体"/>
                <w:kern w:val="0"/>
                <w:sz w:val="24"/>
                <w:lang w:eastAsia="zh-CN"/>
              </w:rPr>
              <w:t>；</w:t>
            </w:r>
          </w:p>
          <w:p>
            <w:pPr>
              <w:tabs>
                <w:tab w:val="left" w:pos="709"/>
              </w:tabs>
              <w:spacing w:line="360" w:lineRule="auto"/>
              <w:ind w:firstLine="240" w:firstLineChars="100"/>
              <w:jc w:val="left"/>
              <w:rPr>
                <w:rFonts w:hint="eastAsia" w:ascii="宋体" w:hAnsi="宋体" w:eastAsia="宋体" w:cs="宋体"/>
                <w:kern w:val="0"/>
                <w:sz w:val="24"/>
                <w:lang w:eastAsia="zh-CN"/>
              </w:rPr>
            </w:pPr>
            <w:r>
              <w:rPr>
                <w:rFonts w:hint="eastAsia" w:ascii="宋体" w:hAnsi="宋体" w:cs="宋体"/>
                <w:kern w:val="0"/>
                <w:sz w:val="24"/>
              </w:rPr>
              <w:t>焦屏距：</w:t>
            </w:r>
            <w:r>
              <w:rPr>
                <w:rFonts w:hint="eastAsia" w:ascii="宋体" w:hAnsi="宋体" w:cs="宋体"/>
                <w:bCs/>
                <w:kern w:val="0"/>
                <w:sz w:val="24"/>
              </w:rPr>
              <w:t>≥</w:t>
            </w:r>
            <w:r>
              <w:rPr>
                <w:rFonts w:hint="eastAsia" w:ascii="宋体" w:hAnsi="宋体" w:cs="宋体"/>
                <w:kern w:val="0"/>
                <w:sz w:val="24"/>
                <w:lang w:val="en-US" w:eastAsia="zh-CN"/>
              </w:rPr>
              <w:t>10</w:t>
            </w:r>
            <w:r>
              <w:rPr>
                <w:rFonts w:hint="eastAsia" w:ascii="宋体" w:hAnsi="宋体" w:cs="宋体"/>
                <w:kern w:val="0"/>
                <w:sz w:val="24"/>
              </w:rPr>
              <w:t>00mm</w:t>
            </w:r>
            <w:r>
              <w:rPr>
                <w:rFonts w:hint="eastAsia" w:ascii="宋体" w:hAnsi="宋体" w:cs="宋体"/>
                <w:kern w:val="0"/>
                <w:sz w:val="24"/>
                <w:lang w:eastAsia="zh-CN"/>
              </w:rPr>
              <w:t>；</w:t>
            </w:r>
          </w:p>
          <w:p>
            <w:pPr>
              <w:tabs>
                <w:tab w:val="left" w:pos="709"/>
              </w:tabs>
              <w:spacing w:line="360" w:lineRule="auto"/>
              <w:ind w:firstLine="240" w:firstLineChars="100"/>
              <w:jc w:val="left"/>
              <w:rPr>
                <w:rFonts w:hint="eastAsia" w:ascii="宋体" w:hAnsi="宋体" w:eastAsia="宋体" w:cs="宋体"/>
                <w:kern w:val="0"/>
                <w:sz w:val="24"/>
                <w:lang w:eastAsia="zh-CN"/>
              </w:rPr>
            </w:pPr>
            <w:r>
              <w:rPr>
                <w:rFonts w:hint="eastAsia" w:ascii="宋体" w:hAnsi="宋体" w:cs="宋体"/>
                <w:kern w:val="0"/>
                <w:sz w:val="24"/>
              </w:rPr>
              <w:t>C臂开口：</w:t>
            </w:r>
            <w:r>
              <w:rPr>
                <w:rFonts w:hint="eastAsia" w:ascii="宋体" w:hAnsi="宋体" w:cs="宋体"/>
                <w:bCs/>
                <w:kern w:val="0"/>
                <w:sz w:val="24"/>
              </w:rPr>
              <w:t>≥</w:t>
            </w:r>
            <w:r>
              <w:rPr>
                <w:rFonts w:hint="eastAsia" w:ascii="宋体" w:hAnsi="宋体" w:cs="宋体"/>
                <w:kern w:val="0"/>
                <w:sz w:val="24"/>
              </w:rPr>
              <w:t>7</w:t>
            </w:r>
            <w:r>
              <w:rPr>
                <w:rFonts w:hint="eastAsia" w:ascii="宋体" w:hAnsi="宋体" w:cs="宋体"/>
                <w:kern w:val="0"/>
                <w:sz w:val="24"/>
                <w:lang w:val="en-US" w:eastAsia="zh-CN"/>
              </w:rPr>
              <w:t>8</w:t>
            </w:r>
            <w:r>
              <w:rPr>
                <w:rFonts w:hint="eastAsia" w:ascii="宋体" w:hAnsi="宋体" w:cs="宋体"/>
                <w:kern w:val="0"/>
                <w:sz w:val="24"/>
              </w:rPr>
              <w:t>0mm</w:t>
            </w:r>
            <w:r>
              <w:rPr>
                <w:rFonts w:hint="eastAsia" w:ascii="宋体" w:hAnsi="宋体" w:cs="宋体"/>
                <w:kern w:val="0"/>
                <w:sz w:val="24"/>
                <w:lang w:eastAsia="zh-CN"/>
              </w:rPr>
              <w:t>；</w:t>
            </w:r>
          </w:p>
          <w:p>
            <w:pPr>
              <w:tabs>
                <w:tab w:val="left" w:pos="709"/>
              </w:tabs>
              <w:spacing w:line="360" w:lineRule="auto"/>
              <w:ind w:firstLine="240" w:firstLineChars="100"/>
              <w:jc w:val="left"/>
              <w:rPr>
                <w:rFonts w:hint="eastAsia" w:ascii="宋体" w:hAnsi="宋体" w:eastAsia="宋体" w:cs="宋体"/>
                <w:kern w:val="0"/>
                <w:sz w:val="24"/>
                <w:lang w:eastAsia="zh-CN"/>
              </w:rPr>
            </w:pPr>
            <w:r>
              <w:rPr>
                <w:rFonts w:hint="eastAsia" w:ascii="宋体" w:hAnsi="宋体" w:cs="宋体"/>
                <w:kern w:val="0"/>
                <w:sz w:val="24"/>
              </w:rPr>
              <w:t>C臂弧深：</w:t>
            </w:r>
            <w:r>
              <w:rPr>
                <w:rFonts w:hint="eastAsia" w:ascii="宋体" w:hAnsi="宋体" w:cs="宋体"/>
                <w:bCs/>
                <w:kern w:val="0"/>
                <w:sz w:val="24"/>
              </w:rPr>
              <w:t>≥</w:t>
            </w:r>
            <w:r>
              <w:rPr>
                <w:rFonts w:hint="eastAsia" w:ascii="宋体" w:hAnsi="宋体" w:cs="宋体"/>
                <w:kern w:val="0"/>
                <w:sz w:val="24"/>
              </w:rPr>
              <w:t>6</w:t>
            </w:r>
            <w:r>
              <w:rPr>
                <w:rFonts w:hint="eastAsia" w:ascii="宋体" w:hAnsi="宋体" w:cs="宋体"/>
                <w:kern w:val="0"/>
                <w:sz w:val="24"/>
                <w:lang w:val="en-US" w:eastAsia="zh-CN"/>
              </w:rPr>
              <w:t>6</w:t>
            </w:r>
            <w:r>
              <w:rPr>
                <w:rFonts w:hint="eastAsia" w:ascii="宋体" w:hAnsi="宋体" w:cs="宋体"/>
                <w:kern w:val="0"/>
                <w:sz w:val="24"/>
              </w:rPr>
              <w:t>0mm</w:t>
            </w:r>
            <w:r>
              <w:rPr>
                <w:rFonts w:hint="eastAsia" w:ascii="宋体" w:hAnsi="宋体" w:cs="宋体"/>
                <w:kern w:val="0"/>
                <w:sz w:val="24"/>
                <w:lang w:eastAsia="zh-CN"/>
              </w:rPr>
              <w:t>；</w:t>
            </w:r>
          </w:p>
          <w:p>
            <w:pPr>
              <w:tabs>
                <w:tab w:val="left" w:pos="709"/>
              </w:tabs>
              <w:spacing w:line="360" w:lineRule="auto"/>
              <w:ind w:firstLine="240" w:firstLineChars="100"/>
              <w:jc w:val="left"/>
              <w:rPr>
                <w:rFonts w:hint="eastAsia" w:ascii="宋体" w:hAnsi="宋体" w:eastAsia="宋体" w:cs="宋体"/>
                <w:kern w:val="0"/>
                <w:sz w:val="24"/>
                <w:lang w:eastAsia="zh-CN"/>
              </w:rPr>
            </w:pPr>
            <w:r>
              <w:rPr>
                <w:rFonts w:hint="eastAsia" w:ascii="宋体" w:hAnsi="宋体" w:cs="宋体"/>
                <w:kern w:val="0"/>
                <w:sz w:val="24"/>
              </w:rPr>
              <w:t>C臂轨道滑动范围：</w:t>
            </w:r>
            <w:r>
              <w:rPr>
                <w:rFonts w:hint="eastAsia" w:ascii="宋体" w:hAnsi="宋体" w:cs="宋体"/>
                <w:bCs/>
                <w:kern w:val="0"/>
                <w:sz w:val="24"/>
              </w:rPr>
              <w:t>≥</w:t>
            </w:r>
            <w:r>
              <w:rPr>
                <w:rFonts w:hint="eastAsia" w:ascii="宋体" w:hAnsi="宋体" w:cs="宋体"/>
                <w:kern w:val="0"/>
                <w:sz w:val="24"/>
              </w:rPr>
              <w:t>120°</w:t>
            </w:r>
            <w:r>
              <w:rPr>
                <w:rFonts w:hint="eastAsia" w:ascii="宋体" w:hAnsi="宋体" w:cs="宋体"/>
                <w:kern w:val="0"/>
                <w:sz w:val="24"/>
                <w:lang w:eastAsia="zh-CN"/>
              </w:rPr>
              <w:t>；</w:t>
            </w:r>
          </w:p>
          <w:p>
            <w:pPr>
              <w:tabs>
                <w:tab w:val="left" w:pos="709"/>
              </w:tabs>
              <w:spacing w:line="360" w:lineRule="auto"/>
              <w:ind w:firstLine="240" w:firstLineChars="100"/>
              <w:jc w:val="left"/>
              <w:rPr>
                <w:rFonts w:hint="eastAsia" w:ascii="宋体" w:hAnsi="宋体" w:eastAsia="宋体" w:cs="宋体"/>
                <w:kern w:val="0"/>
                <w:sz w:val="24"/>
                <w:lang w:eastAsia="zh-CN"/>
              </w:rPr>
            </w:pPr>
            <w:r>
              <w:rPr>
                <w:rFonts w:hint="eastAsia" w:ascii="宋体" w:hAnsi="宋体" w:cs="宋体"/>
                <w:kern w:val="0"/>
                <w:sz w:val="24"/>
              </w:rPr>
              <w:t>立柱电动升降范围</w:t>
            </w:r>
            <w:r>
              <w:rPr>
                <w:rFonts w:hint="eastAsia" w:ascii="宋体" w:hAnsi="宋体" w:cs="宋体"/>
                <w:bCs/>
                <w:kern w:val="0"/>
                <w:sz w:val="24"/>
              </w:rPr>
              <w:t>≥</w:t>
            </w:r>
            <w:r>
              <w:rPr>
                <w:rFonts w:hint="eastAsia" w:ascii="宋体" w:hAnsi="宋体" w:cs="宋体"/>
                <w:kern w:val="0"/>
                <w:sz w:val="24"/>
                <w:lang w:val="en-US" w:eastAsia="zh-CN"/>
              </w:rPr>
              <w:t>40</w:t>
            </w:r>
            <w:r>
              <w:rPr>
                <w:rFonts w:hint="eastAsia" w:ascii="宋体" w:hAnsi="宋体" w:cs="宋体"/>
                <w:kern w:val="0"/>
                <w:sz w:val="24"/>
              </w:rPr>
              <w:t>0mm</w:t>
            </w:r>
            <w:r>
              <w:rPr>
                <w:rFonts w:hint="eastAsia" w:ascii="宋体" w:hAnsi="宋体" w:cs="宋体"/>
                <w:kern w:val="0"/>
                <w:sz w:val="24"/>
                <w:lang w:eastAsia="zh-CN"/>
              </w:rPr>
              <w:t>。</w:t>
            </w:r>
          </w:p>
          <w:p>
            <w:pPr>
              <w:pStyle w:val="9"/>
              <w:numPr>
                <w:ilvl w:val="0"/>
                <w:numId w:val="0"/>
              </w:numPr>
              <w:spacing w:line="360" w:lineRule="auto"/>
              <w:ind w:firstLine="241" w:firstLineChars="100"/>
              <w:jc w:val="left"/>
              <w:rPr>
                <w:rFonts w:ascii="宋体" w:hAnsi="宋体" w:cs="宋体"/>
                <w:bCs/>
                <w:kern w:val="0"/>
                <w:sz w:val="24"/>
              </w:rPr>
            </w:pPr>
            <w:r>
              <w:rPr>
                <w:rFonts w:hint="eastAsia" w:ascii="宋体" w:hAnsi="宋体" w:cs="宋体"/>
                <w:b/>
                <w:kern w:val="0"/>
                <w:sz w:val="24"/>
                <w:lang w:val="en-US" w:eastAsia="zh-CN"/>
              </w:rPr>
              <w:t>4.</w:t>
            </w:r>
            <w:r>
              <w:rPr>
                <w:rFonts w:hint="eastAsia" w:ascii="宋体" w:hAnsi="宋体" w:cs="宋体"/>
                <w:b/>
                <w:kern w:val="0"/>
                <w:sz w:val="24"/>
              </w:rPr>
              <w:t>平板探测器</w:t>
            </w:r>
          </w:p>
          <w:p>
            <w:pPr>
              <w:spacing w:line="360" w:lineRule="auto"/>
              <w:ind w:firstLine="240" w:firstLineChars="100"/>
              <w:jc w:val="left"/>
              <w:rPr>
                <w:rFonts w:hint="eastAsia" w:asciiTheme="majorEastAsia" w:hAnsiTheme="majorEastAsia" w:eastAsiaTheme="majorEastAsia"/>
                <w:b/>
                <w:bCs/>
                <w:sz w:val="24"/>
                <w:lang w:eastAsia="zh-CN"/>
              </w:rPr>
            </w:pPr>
            <w:r>
              <w:rPr>
                <w:rFonts w:hint="eastAsia" w:asciiTheme="majorEastAsia" w:hAnsiTheme="majorEastAsia" w:eastAsiaTheme="majorEastAsia"/>
                <w:sz w:val="24"/>
              </w:rPr>
              <w:t>平板探测器类型：非晶</w:t>
            </w:r>
            <w:r>
              <w:rPr>
                <w:rFonts w:hint="eastAsia" w:asciiTheme="majorEastAsia" w:hAnsiTheme="majorEastAsia" w:eastAsiaTheme="majorEastAsia"/>
                <w:sz w:val="24"/>
                <w:lang w:val="en-US" w:eastAsia="zh-CN"/>
              </w:rPr>
              <w:t>体</w:t>
            </w:r>
            <w:r>
              <w:rPr>
                <w:rFonts w:hint="eastAsia" w:asciiTheme="majorEastAsia" w:hAnsiTheme="majorEastAsia" w:eastAsiaTheme="majorEastAsia"/>
                <w:sz w:val="24"/>
              </w:rPr>
              <w:t>硅或CMOS晶</w:t>
            </w:r>
            <w:r>
              <w:rPr>
                <w:rFonts w:hint="eastAsia" w:asciiTheme="majorEastAsia" w:hAnsiTheme="majorEastAsia" w:eastAsiaTheme="majorEastAsia"/>
                <w:sz w:val="24"/>
                <w:lang w:val="en-US" w:eastAsia="zh-CN"/>
              </w:rPr>
              <w:t>体</w:t>
            </w:r>
            <w:r>
              <w:rPr>
                <w:rFonts w:hint="eastAsia" w:asciiTheme="majorEastAsia" w:hAnsiTheme="majorEastAsia" w:eastAsiaTheme="majorEastAsia"/>
                <w:sz w:val="24"/>
              </w:rPr>
              <w:t>硅</w:t>
            </w:r>
            <w:r>
              <w:rPr>
                <w:rFonts w:hint="eastAsia" w:asciiTheme="majorEastAsia" w:hAnsiTheme="majorEastAsia" w:eastAsiaTheme="majorEastAsia"/>
                <w:sz w:val="24"/>
                <w:lang w:eastAsia="zh-CN"/>
              </w:rPr>
              <w:t>；</w:t>
            </w:r>
          </w:p>
          <w:p>
            <w:pPr>
              <w:spacing w:line="360" w:lineRule="auto"/>
              <w:ind w:firstLine="240" w:firstLineChars="100"/>
              <w:jc w:val="left"/>
              <w:rPr>
                <w:rFonts w:hint="default" w:asciiTheme="majorEastAsia" w:hAnsiTheme="majorEastAsia" w:eastAsiaTheme="majorEastAsia"/>
                <w:sz w:val="24"/>
                <w:lang w:val="en-US" w:eastAsia="zh-CN"/>
              </w:rPr>
            </w:pPr>
            <w:r>
              <w:rPr>
                <w:rFonts w:hint="eastAsia" w:asciiTheme="majorEastAsia" w:hAnsiTheme="majorEastAsia" w:eastAsiaTheme="majorEastAsia"/>
                <w:sz w:val="24"/>
              </w:rPr>
              <w:t>图像采集矩阵：</w:t>
            </w:r>
            <w:r>
              <w:rPr>
                <w:rFonts w:hint="eastAsia" w:ascii="宋体" w:hAnsi="宋体" w:cs="宋体"/>
                <w:bCs/>
                <w:kern w:val="0"/>
                <w:sz w:val="24"/>
              </w:rPr>
              <w:t>≥</w:t>
            </w:r>
            <w:r>
              <w:rPr>
                <w:rFonts w:hint="eastAsia" w:asciiTheme="majorEastAsia" w:hAnsiTheme="majorEastAsia" w:eastAsiaTheme="majorEastAsia"/>
                <w:sz w:val="24"/>
                <w:lang w:val="en-US" w:eastAsia="zh-CN"/>
              </w:rPr>
              <w:t>1300</w:t>
            </w:r>
            <w:r>
              <w:rPr>
                <w:rFonts w:hint="eastAsia" w:asciiTheme="majorEastAsia" w:hAnsiTheme="majorEastAsia" w:eastAsiaTheme="majorEastAsia"/>
                <w:sz w:val="24"/>
              </w:rPr>
              <w:t>×1</w:t>
            </w:r>
            <w:r>
              <w:rPr>
                <w:rFonts w:hint="eastAsia" w:asciiTheme="majorEastAsia" w:hAnsiTheme="majorEastAsia" w:eastAsiaTheme="majorEastAsia"/>
                <w:sz w:val="24"/>
                <w:lang w:val="en-US" w:eastAsia="zh-CN"/>
              </w:rPr>
              <w:t>300；</w:t>
            </w:r>
          </w:p>
          <w:p>
            <w:pPr>
              <w:spacing w:line="360" w:lineRule="auto"/>
              <w:ind w:firstLine="240" w:firstLineChars="100"/>
              <w:jc w:val="left"/>
              <w:rPr>
                <w:rFonts w:hint="eastAsia" w:asciiTheme="majorEastAsia" w:hAnsiTheme="majorEastAsia" w:eastAsiaTheme="majorEastAsia"/>
                <w:sz w:val="24"/>
                <w:lang w:eastAsia="zh-CN"/>
              </w:rPr>
            </w:pPr>
            <w:r>
              <w:rPr>
                <w:rFonts w:hint="eastAsia" w:asciiTheme="majorEastAsia" w:hAnsiTheme="majorEastAsia" w:eastAsiaTheme="majorEastAsia"/>
                <w:sz w:val="24"/>
              </w:rPr>
              <w:t>图像采集灰阶：</w:t>
            </w:r>
            <w:r>
              <w:rPr>
                <w:rFonts w:hint="eastAsia" w:ascii="宋体" w:hAnsi="宋体" w:cs="宋体"/>
                <w:bCs/>
                <w:kern w:val="0"/>
                <w:sz w:val="24"/>
              </w:rPr>
              <w:t>≥</w:t>
            </w:r>
            <w:r>
              <w:rPr>
                <w:rFonts w:hint="eastAsia" w:asciiTheme="majorEastAsia" w:hAnsiTheme="majorEastAsia" w:eastAsiaTheme="majorEastAsia"/>
                <w:sz w:val="24"/>
              </w:rPr>
              <w:t>16bit</w:t>
            </w:r>
            <w:r>
              <w:rPr>
                <w:rFonts w:hint="eastAsia" w:asciiTheme="majorEastAsia" w:hAnsiTheme="majorEastAsia" w:eastAsiaTheme="majorEastAsia"/>
                <w:sz w:val="24"/>
                <w:lang w:eastAsia="zh-CN"/>
              </w:rPr>
              <w:t>；</w:t>
            </w:r>
          </w:p>
          <w:p>
            <w:pPr>
              <w:spacing w:line="360" w:lineRule="auto"/>
              <w:ind w:firstLine="240" w:firstLineChars="100"/>
              <w:jc w:val="left"/>
              <w:rPr>
                <w:rFonts w:hint="eastAsia" w:asciiTheme="majorEastAsia" w:hAnsiTheme="majorEastAsia" w:eastAsiaTheme="majorEastAsia"/>
                <w:sz w:val="24"/>
                <w:lang w:eastAsia="zh-CN"/>
              </w:rPr>
            </w:pPr>
            <w:r>
              <w:rPr>
                <w:rFonts w:hint="eastAsia" w:asciiTheme="majorEastAsia" w:hAnsiTheme="majorEastAsia" w:eastAsiaTheme="majorEastAsia"/>
                <w:sz w:val="24"/>
              </w:rPr>
              <w:t>像素尺寸：≤</w:t>
            </w:r>
            <w:r>
              <w:rPr>
                <w:rFonts w:hint="eastAsia" w:asciiTheme="majorEastAsia" w:hAnsiTheme="majorEastAsia" w:eastAsiaTheme="majorEastAsia"/>
                <w:sz w:val="24"/>
                <w:lang w:val="en-US" w:eastAsia="zh-CN"/>
              </w:rPr>
              <w:t>154</w:t>
            </w:r>
            <w:r>
              <w:rPr>
                <w:rFonts w:hint="eastAsia" w:asciiTheme="majorEastAsia" w:hAnsiTheme="majorEastAsia" w:eastAsiaTheme="majorEastAsia"/>
                <w:sz w:val="24"/>
              </w:rPr>
              <w:t>μm</w:t>
            </w:r>
            <w:r>
              <w:rPr>
                <w:rFonts w:hint="eastAsia" w:asciiTheme="majorEastAsia" w:hAnsiTheme="majorEastAsia" w:eastAsiaTheme="majorEastAsia"/>
                <w:sz w:val="24"/>
                <w:lang w:eastAsia="zh-CN"/>
              </w:rPr>
              <w:t>；</w:t>
            </w:r>
          </w:p>
          <w:p>
            <w:pPr>
              <w:spacing w:line="360" w:lineRule="auto"/>
              <w:ind w:firstLine="240" w:firstLineChars="100"/>
              <w:jc w:val="left"/>
              <w:rPr>
                <w:rFonts w:hint="eastAsia" w:asciiTheme="majorEastAsia" w:hAnsiTheme="majorEastAsia" w:eastAsiaTheme="majorEastAsia"/>
                <w:sz w:val="24"/>
                <w:lang w:eastAsia="zh-CN"/>
              </w:rPr>
            </w:pPr>
            <w:r>
              <w:rPr>
                <w:rFonts w:hint="eastAsia" w:asciiTheme="majorEastAsia" w:hAnsiTheme="majorEastAsia" w:eastAsiaTheme="majorEastAsia"/>
                <w:sz w:val="24"/>
              </w:rPr>
              <w:t>空间分辨率：</w:t>
            </w:r>
            <w:r>
              <w:rPr>
                <w:rFonts w:hint="eastAsia" w:ascii="宋体" w:hAnsi="宋体" w:cs="宋体"/>
                <w:bCs/>
                <w:kern w:val="0"/>
                <w:sz w:val="24"/>
              </w:rPr>
              <w:t>≥</w:t>
            </w:r>
            <w:r>
              <w:rPr>
                <w:rFonts w:hint="eastAsia" w:asciiTheme="majorEastAsia" w:hAnsiTheme="majorEastAsia" w:eastAsiaTheme="majorEastAsia"/>
                <w:sz w:val="24"/>
              </w:rPr>
              <w:t>3.0lp/mm</w:t>
            </w:r>
            <w:r>
              <w:rPr>
                <w:rFonts w:hint="eastAsia" w:asciiTheme="majorEastAsia" w:hAnsiTheme="majorEastAsia" w:eastAsiaTheme="majorEastAsia"/>
                <w:sz w:val="24"/>
                <w:lang w:eastAsia="zh-CN"/>
              </w:rPr>
              <w:t>。</w:t>
            </w:r>
          </w:p>
          <w:p>
            <w:pPr>
              <w:pStyle w:val="9"/>
              <w:numPr>
                <w:ilvl w:val="0"/>
                <w:numId w:val="0"/>
              </w:numPr>
              <w:spacing w:line="360" w:lineRule="auto"/>
              <w:ind w:firstLine="241" w:firstLineChars="100"/>
              <w:jc w:val="left"/>
              <w:rPr>
                <w:rFonts w:ascii="宋体" w:hAnsi="宋体" w:cs="宋体"/>
                <w:b/>
                <w:kern w:val="0"/>
                <w:sz w:val="24"/>
              </w:rPr>
            </w:pPr>
            <w:r>
              <w:rPr>
                <w:rFonts w:hint="eastAsia" w:ascii="宋体" w:hAnsi="宋体" w:cs="宋体"/>
                <w:b/>
                <w:kern w:val="0"/>
                <w:sz w:val="24"/>
                <w:lang w:val="en-US" w:eastAsia="zh-CN"/>
              </w:rPr>
              <w:t>5.</w:t>
            </w:r>
            <w:r>
              <w:rPr>
                <w:rFonts w:hint="eastAsia" w:ascii="宋体" w:hAnsi="宋体" w:cs="宋体"/>
                <w:b/>
                <w:kern w:val="0"/>
                <w:sz w:val="24"/>
              </w:rPr>
              <w:t>X射线管</w:t>
            </w:r>
          </w:p>
          <w:p>
            <w:pPr>
              <w:pStyle w:val="9"/>
              <w:spacing w:line="360" w:lineRule="auto"/>
              <w:ind w:firstLine="240" w:firstLineChars="100"/>
              <w:rPr>
                <w:rFonts w:asciiTheme="majorEastAsia" w:hAnsiTheme="majorEastAsia" w:eastAsiaTheme="majorEastAsia"/>
                <w:bCs/>
                <w:sz w:val="24"/>
              </w:rPr>
            </w:pPr>
            <w:r>
              <w:rPr>
                <w:rFonts w:hint="eastAsia" w:ascii="宋体" w:hAnsi="宋体" w:cs="宋体"/>
                <w:bCs/>
                <w:kern w:val="0"/>
                <w:sz w:val="24"/>
              </w:rPr>
              <w:t>标称焦点尺寸：</w:t>
            </w:r>
            <w:r>
              <w:rPr>
                <w:rFonts w:hint="eastAsia" w:asciiTheme="majorEastAsia" w:hAnsiTheme="majorEastAsia" w:eastAsiaTheme="majorEastAsia"/>
                <w:sz w:val="24"/>
              </w:rPr>
              <w:t>≤</w:t>
            </w:r>
            <w:r>
              <w:rPr>
                <w:rFonts w:hint="eastAsia" w:asciiTheme="majorEastAsia" w:hAnsiTheme="majorEastAsia" w:eastAsiaTheme="majorEastAsia"/>
                <w:bCs/>
                <w:sz w:val="24"/>
              </w:rPr>
              <w:t>0.6/</w:t>
            </w:r>
            <w:r>
              <w:rPr>
                <w:rFonts w:hint="eastAsia" w:asciiTheme="majorEastAsia" w:hAnsiTheme="majorEastAsia" w:eastAsiaTheme="majorEastAsia"/>
                <w:sz w:val="24"/>
              </w:rPr>
              <w:t>≤</w:t>
            </w:r>
            <w:r>
              <w:rPr>
                <w:rFonts w:hint="eastAsia" w:asciiTheme="majorEastAsia" w:hAnsiTheme="majorEastAsia" w:eastAsiaTheme="majorEastAsia"/>
                <w:bCs/>
                <w:sz w:val="24"/>
              </w:rPr>
              <w:t>1.8</w:t>
            </w:r>
          </w:p>
          <w:p>
            <w:pPr>
              <w:pStyle w:val="9"/>
              <w:spacing w:line="360" w:lineRule="auto"/>
              <w:ind w:firstLine="240" w:firstLineChars="100"/>
              <w:jc w:val="left"/>
              <w:rPr>
                <w:rFonts w:ascii="宋体" w:hAnsi="宋体" w:cs="宋体"/>
                <w:bCs/>
                <w:kern w:val="0"/>
                <w:sz w:val="24"/>
              </w:rPr>
            </w:pPr>
            <w:r>
              <w:rPr>
                <w:rFonts w:hint="eastAsia" w:ascii="宋体" w:hAnsi="宋体" w:cs="宋体"/>
                <w:bCs/>
                <w:kern w:val="0"/>
                <w:sz w:val="24"/>
              </w:rPr>
              <w:t>最大阳极热容：≥47kHU</w:t>
            </w:r>
          </w:p>
          <w:p>
            <w:pPr>
              <w:pStyle w:val="9"/>
              <w:numPr>
                <w:ilvl w:val="0"/>
                <w:numId w:val="0"/>
              </w:numPr>
              <w:spacing w:line="360" w:lineRule="auto"/>
              <w:ind w:firstLine="241" w:firstLineChars="100"/>
              <w:jc w:val="left"/>
              <w:rPr>
                <w:rFonts w:ascii="宋体" w:hAnsi="宋体" w:cs="宋体"/>
                <w:b/>
                <w:kern w:val="0"/>
                <w:sz w:val="24"/>
              </w:rPr>
            </w:pPr>
            <w:r>
              <w:rPr>
                <w:rFonts w:hint="eastAsia" w:ascii="宋体" w:hAnsi="宋体" w:cs="宋体"/>
                <w:b/>
                <w:kern w:val="0"/>
                <w:sz w:val="24"/>
                <w:lang w:val="en-US" w:eastAsia="zh-CN"/>
              </w:rPr>
              <w:t>6.</w:t>
            </w:r>
            <w:r>
              <w:rPr>
                <w:rFonts w:hint="eastAsia" w:ascii="宋体" w:hAnsi="宋体" w:cs="宋体"/>
                <w:b/>
                <w:kern w:val="0"/>
                <w:sz w:val="24"/>
              </w:rPr>
              <w:t>高压逆变电源</w:t>
            </w:r>
          </w:p>
          <w:p>
            <w:pPr>
              <w:pStyle w:val="9"/>
              <w:spacing w:line="360" w:lineRule="auto"/>
              <w:ind w:firstLine="240" w:firstLineChars="100"/>
              <w:jc w:val="left"/>
              <w:rPr>
                <w:rFonts w:ascii="宋体" w:hAnsi="宋体" w:cs="宋体"/>
                <w:bCs/>
                <w:kern w:val="0"/>
                <w:sz w:val="24"/>
              </w:rPr>
            </w:pPr>
            <w:r>
              <w:rPr>
                <w:rFonts w:hint="eastAsia" w:ascii="宋体" w:hAnsi="宋体" w:cs="宋体"/>
                <w:bCs/>
                <w:kern w:val="0"/>
                <w:sz w:val="24"/>
              </w:rPr>
              <w:t>最大输出电功率：≥2.5kW</w:t>
            </w:r>
          </w:p>
          <w:p>
            <w:pPr>
              <w:pStyle w:val="9"/>
              <w:spacing w:line="360" w:lineRule="auto"/>
              <w:ind w:firstLine="240" w:firstLineChars="100"/>
              <w:jc w:val="left"/>
              <w:rPr>
                <w:rFonts w:ascii="宋体" w:hAnsi="宋体" w:cs="宋体"/>
                <w:bCs/>
                <w:kern w:val="0"/>
                <w:sz w:val="24"/>
              </w:rPr>
            </w:pPr>
            <w:r>
              <w:rPr>
                <w:rFonts w:hint="eastAsia" w:ascii="宋体" w:hAnsi="宋体" w:cs="宋体"/>
                <w:bCs/>
                <w:kern w:val="0"/>
                <w:sz w:val="24"/>
              </w:rPr>
              <w:t>具备连续透视模式（手动）</w:t>
            </w:r>
          </w:p>
          <w:p>
            <w:pPr>
              <w:pStyle w:val="9"/>
              <w:spacing w:line="360" w:lineRule="auto"/>
              <w:ind w:firstLine="240" w:firstLineChars="100"/>
              <w:jc w:val="left"/>
              <w:rPr>
                <w:rFonts w:ascii="宋体" w:hAnsi="宋体" w:cs="宋体"/>
                <w:bCs/>
                <w:kern w:val="0"/>
                <w:sz w:val="24"/>
              </w:rPr>
            </w:pPr>
            <w:r>
              <w:rPr>
                <w:rFonts w:hint="eastAsia" w:ascii="宋体" w:hAnsi="宋体" w:cs="宋体"/>
                <w:bCs/>
                <w:kern w:val="0"/>
                <w:sz w:val="24"/>
              </w:rPr>
              <w:t>最大连续透视管电流：≥3.0mA</w:t>
            </w:r>
          </w:p>
          <w:p>
            <w:pPr>
              <w:pStyle w:val="9"/>
              <w:tabs>
                <w:tab w:val="left" w:pos="385"/>
              </w:tabs>
              <w:spacing w:line="360" w:lineRule="auto"/>
              <w:ind w:firstLine="240" w:firstLineChars="100"/>
              <w:jc w:val="left"/>
              <w:rPr>
                <w:rFonts w:ascii="宋体" w:hAnsi="宋体" w:cs="宋体"/>
                <w:bCs/>
                <w:kern w:val="0"/>
                <w:sz w:val="24"/>
              </w:rPr>
            </w:pPr>
            <w:r>
              <w:rPr>
                <w:rFonts w:hint="eastAsia" w:ascii="宋体" w:hAnsi="宋体" w:cs="宋体"/>
                <w:bCs/>
                <w:kern w:val="0"/>
                <w:sz w:val="24"/>
              </w:rPr>
              <w:t>最大连续透视管电压：≥110kV</w:t>
            </w:r>
          </w:p>
          <w:p>
            <w:pPr>
              <w:pStyle w:val="9"/>
              <w:spacing w:line="360" w:lineRule="auto"/>
              <w:ind w:firstLine="240" w:firstLineChars="100"/>
              <w:jc w:val="left"/>
              <w:rPr>
                <w:rFonts w:asciiTheme="majorEastAsia" w:hAnsiTheme="majorEastAsia" w:eastAsiaTheme="majorEastAsia"/>
                <w:sz w:val="24"/>
              </w:rPr>
            </w:pPr>
            <w:r>
              <w:rPr>
                <w:rFonts w:hint="eastAsia" w:asciiTheme="majorEastAsia" w:hAnsiTheme="majorEastAsia" w:eastAsiaTheme="majorEastAsia"/>
                <w:sz w:val="24"/>
              </w:rPr>
              <w:t>具备连续透视模式（自动）</w:t>
            </w:r>
          </w:p>
          <w:p>
            <w:pPr>
              <w:pStyle w:val="9"/>
              <w:spacing w:line="360" w:lineRule="auto"/>
              <w:ind w:firstLine="240" w:firstLineChars="100"/>
              <w:jc w:val="left"/>
              <w:rPr>
                <w:rFonts w:ascii="宋体" w:hAnsi="宋体" w:cs="宋体"/>
                <w:bCs/>
                <w:kern w:val="0"/>
                <w:sz w:val="24"/>
              </w:rPr>
            </w:pPr>
            <w:r>
              <w:rPr>
                <w:rFonts w:hint="eastAsia" w:ascii="宋体" w:hAnsi="宋体" w:cs="宋体"/>
                <w:bCs/>
                <w:kern w:val="0"/>
                <w:sz w:val="24"/>
              </w:rPr>
              <w:t>具备摄影模式</w:t>
            </w:r>
          </w:p>
          <w:p>
            <w:pPr>
              <w:pStyle w:val="9"/>
              <w:spacing w:line="360" w:lineRule="auto"/>
              <w:ind w:firstLine="240" w:firstLineChars="100"/>
              <w:jc w:val="left"/>
              <w:rPr>
                <w:rFonts w:ascii="宋体" w:hAnsi="宋体" w:cs="宋体"/>
                <w:bCs/>
                <w:kern w:val="0"/>
                <w:sz w:val="24"/>
              </w:rPr>
            </w:pPr>
            <w:r>
              <w:rPr>
                <w:rFonts w:hint="eastAsia" w:ascii="宋体" w:hAnsi="宋体" w:cs="宋体"/>
                <w:bCs/>
                <w:kern w:val="0"/>
                <w:sz w:val="24"/>
              </w:rPr>
              <w:t>最大摄影管电压：≥110kV</w:t>
            </w:r>
          </w:p>
          <w:p>
            <w:pPr>
              <w:keepNext w:val="0"/>
              <w:keepLines w:val="0"/>
              <w:pageBreakBefore w:val="0"/>
              <w:kinsoku/>
              <w:overflowPunct/>
              <w:topLinePunct w:val="0"/>
              <w:autoSpaceDE/>
              <w:autoSpaceDN/>
              <w:bidi w:val="0"/>
              <w:adjustRightInd/>
              <w:snapToGrid w:val="0"/>
              <w:spacing w:line="560" w:lineRule="exact"/>
              <w:ind w:firstLine="672" w:firstLineChars="200"/>
              <w:rPr>
                <w:rFonts w:hint="eastAsia" w:ascii="仿宋" w:hAnsi="仿宋" w:eastAsia="仿宋" w:cs="仿宋"/>
                <w:color w:val="auto"/>
                <w:spacing w:val="8"/>
                <w:sz w:val="32"/>
                <w:szCs w:val="32"/>
              </w:rPr>
            </w:pPr>
          </w:p>
        </w:tc>
        <w:tc>
          <w:tcPr>
            <w:tcW w:w="120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eastAsia="zh-CN"/>
              </w:rPr>
            </w:pPr>
          </w:p>
        </w:tc>
      </w:tr>
    </w:tbl>
    <w:p>
      <w:pPr>
        <w:keepNext w:val="0"/>
        <w:keepLines w:val="0"/>
        <w:pageBreakBefore w:val="0"/>
        <w:widowControl/>
        <w:kinsoku/>
        <w:overflowPunct/>
        <w:topLinePunct w:val="0"/>
        <w:autoSpaceDE/>
        <w:autoSpaceDN/>
        <w:bidi w:val="0"/>
        <w:adjustRightInd/>
        <w:spacing w:line="560" w:lineRule="exact"/>
        <w:jc w:val="left"/>
        <w:rPr>
          <w:rFonts w:hint="eastAsia" w:ascii="黑体" w:hAnsi="黑体" w:eastAsia="黑体" w:cs="黑体"/>
          <w:b w:val="0"/>
          <w:bCs w:val="0"/>
          <w:color w:val="auto"/>
          <w:sz w:val="32"/>
          <w:szCs w:val="32"/>
        </w:rPr>
      </w:pPr>
      <w:r>
        <w:rPr>
          <w:rFonts w:hint="eastAsia" w:ascii="黑体" w:hAnsi="黑体" w:eastAsia="黑体" w:cs="黑体"/>
          <w:b w:val="0"/>
          <w:bCs w:val="0"/>
          <w:color w:val="auto"/>
          <w:kern w:val="0"/>
          <w:sz w:val="32"/>
          <w:szCs w:val="32"/>
        </w:rPr>
        <w:t>二、</w:t>
      </w:r>
      <w:r>
        <w:rPr>
          <w:rFonts w:hint="eastAsia" w:ascii="黑体" w:hAnsi="黑体" w:eastAsia="黑体" w:cs="黑体"/>
          <w:b w:val="0"/>
          <w:bCs w:val="0"/>
          <w:color w:val="auto"/>
          <w:sz w:val="32"/>
          <w:szCs w:val="32"/>
        </w:rPr>
        <w:t>公告时间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 xml:space="preserve"> 2023年11</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28</w:t>
      </w:r>
      <w:r>
        <w:rPr>
          <w:rFonts w:hint="eastAsia" w:ascii="仿宋" w:hAnsi="仿宋" w:eastAsia="仿宋" w:cs="仿宋"/>
          <w:color w:val="auto"/>
          <w:sz w:val="32"/>
          <w:szCs w:val="32"/>
        </w:rPr>
        <w:t>日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三、报名时间、地点及方式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时间：</w:t>
      </w:r>
      <w:r>
        <w:rPr>
          <w:rFonts w:hint="eastAsia" w:ascii="仿宋" w:hAnsi="仿宋" w:eastAsia="仿宋" w:cs="仿宋"/>
          <w:color w:val="auto"/>
          <w:sz w:val="32"/>
          <w:szCs w:val="32"/>
          <w:lang w:val="en-US" w:eastAsia="zh-CN"/>
        </w:rPr>
        <w:t>2023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28</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 xml:space="preserve">11时前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地点：</w:t>
      </w:r>
      <w:r>
        <w:rPr>
          <w:rFonts w:hint="eastAsia" w:ascii="仿宋" w:hAnsi="仿宋" w:eastAsia="仿宋" w:cs="仿宋"/>
          <w:color w:val="auto"/>
          <w:sz w:val="32"/>
          <w:szCs w:val="32"/>
          <w:lang w:val="en-US" w:eastAsia="zh-CN"/>
        </w:rPr>
        <w:t xml:space="preserve">广丰区中医院设备科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3.</w:t>
      </w:r>
      <w:r>
        <w:rPr>
          <w:rFonts w:hint="eastAsia" w:ascii="黑体" w:hAnsi="黑体" w:eastAsia="黑体" w:cs="黑体"/>
          <w:color w:val="auto"/>
          <w:sz w:val="32"/>
          <w:szCs w:val="32"/>
        </w:rPr>
        <w:t>报名方式：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现场报名，同时递交法人授权委托书、参询代表身份证复印件及产品相关授权书复印件等</w:t>
      </w:r>
      <w:r>
        <w:rPr>
          <w:rFonts w:hint="eastAsia" w:ascii="仿宋" w:hAnsi="仿宋" w:eastAsia="仿宋" w:cs="仿宋"/>
          <w:color w:val="auto"/>
          <w:sz w:val="32"/>
          <w:szCs w:val="32"/>
          <w:lang w:eastAsia="zh-CN"/>
        </w:rPr>
        <w:t>印</w:t>
      </w:r>
      <w:r>
        <w:rPr>
          <w:rFonts w:hint="eastAsia" w:ascii="仿宋" w:hAnsi="仿宋" w:eastAsia="仿宋" w:cs="仿宋"/>
          <w:color w:val="auto"/>
          <w:sz w:val="32"/>
          <w:szCs w:val="32"/>
        </w:rPr>
        <w:t>证材料。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外地参询企业可以电话报名，相关印证材料邮寄或电子版发送。</w:t>
      </w:r>
    </w:p>
    <w:p>
      <w:pPr>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4.联系人及联系方式：</w:t>
      </w:r>
      <w:r>
        <w:rPr>
          <w:rFonts w:hint="eastAsia" w:ascii="仿宋" w:hAnsi="仿宋" w:eastAsia="仿宋" w:cs="仿宋"/>
          <w:color w:val="auto"/>
          <w:sz w:val="32"/>
          <w:szCs w:val="32"/>
          <w:lang w:val="en-US" w:eastAsia="zh-CN"/>
        </w:rPr>
        <w:t>甘女士  13767373776</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5.所有符合报名条件的机构均可参加报名，采购人不得以任何理由拒绝。 </w:t>
      </w:r>
    </w:p>
    <w:p>
      <w:pPr>
        <w:pStyle w:val="2"/>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6.监督电话：</w:t>
      </w:r>
      <w:r>
        <w:rPr>
          <w:rFonts w:hint="eastAsia" w:ascii="仿宋" w:hAnsi="仿宋" w:eastAsia="仿宋" w:cs="仿宋"/>
          <w:color w:val="auto"/>
          <w:sz w:val="32"/>
          <w:szCs w:val="32"/>
          <w:lang w:val="en-US" w:eastAsia="zh-CN"/>
        </w:rPr>
        <w:t>0793-2685019</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价格征询会时间、地点</w:t>
      </w:r>
    </w:p>
    <w:p>
      <w:pPr>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时间：</w:t>
      </w:r>
      <w:r>
        <w:rPr>
          <w:rFonts w:hint="eastAsia" w:ascii="仿宋" w:hAnsi="仿宋" w:eastAsia="仿宋" w:cs="仿宋"/>
          <w:color w:val="auto"/>
          <w:sz w:val="32"/>
          <w:szCs w:val="32"/>
          <w:lang w:val="en-US" w:eastAsia="zh-CN"/>
        </w:rPr>
        <w:t>2023年11月28日下午2：00分</w:t>
      </w:r>
    </w:p>
    <w:p>
      <w:pPr>
        <w:pStyle w:val="2"/>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地点：</w:t>
      </w:r>
      <w:r>
        <w:rPr>
          <w:rFonts w:hint="eastAsia" w:ascii="仿宋" w:hAnsi="仿宋" w:eastAsia="仿宋" w:cs="仿宋"/>
          <w:color w:val="auto"/>
          <w:sz w:val="32"/>
          <w:szCs w:val="32"/>
          <w:lang w:val="en-US" w:eastAsia="zh-CN"/>
        </w:rPr>
        <w:t>广丰区卫健委五楼会议室</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五、参询单位需提供的相关材料</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1、响应函</w:t>
      </w:r>
      <w:r>
        <w:rPr>
          <w:rFonts w:hint="eastAsia" w:ascii="仿宋" w:hAnsi="仿宋" w:eastAsia="仿宋" w:cs="仿宋"/>
          <w:b w:val="0"/>
          <w:bCs w:val="0"/>
          <w:color w:val="auto"/>
          <w:sz w:val="32"/>
          <w:szCs w:val="32"/>
          <w:lang w:val="en-US" w:eastAsia="zh-CN"/>
        </w:rPr>
        <w:t>及参询资料真实性承诺函；</w:t>
      </w:r>
      <w:r>
        <w:rPr>
          <w:rFonts w:hint="eastAsia" w:ascii="仿宋" w:hAnsi="仿宋" w:eastAsia="仿宋" w:cs="仿宋"/>
          <w:b w:val="0"/>
          <w:bCs w:val="0"/>
          <w:color w:val="auto"/>
          <w:sz w:val="32"/>
          <w:szCs w:val="32"/>
        </w:rPr>
        <w:t xml:space="preserve">  </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2、询价品种报价表（格式见附表1）；</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3、产品详细配置清单（格式见附表2） ；</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4、参询产品的参数响应表(</w:t>
      </w:r>
      <w:r>
        <w:rPr>
          <w:rFonts w:hint="eastAsia" w:ascii="仿宋" w:hAnsi="仿宋" w:eastAsia="仿宋" w:cs="仿宋"/>
          <w:b w:val="0"/>
          <w:bCs w:val="0"/>
          <w:color w:val="auto"/>
          <w:sz w:val="32"/>
          <w:szCs w:val="32"/>
          <w:lang w:val="en-US" w:eastAsia="zh-CN"/>
        </w:rPr>
        <w:t>据实提供实际参数值，有正/负偏离请标注并予以说明</w:t>
      </w:r>
      <w:r>
        <w:rPr>
          <w:rFonts w:hint="eastAsia" w:ascii="仿宋" w:hAnsi="仿宋" w:eastAsia="仿宋" w:cs="仿宋"/>
          <w:b w:val="0"/>
          <w:bCs w:val="0"/>
          <w:color w:val="auto"/>
          <w:sz w:val="32"/>
          <w:szCs w:val="32"/>
        </w:rPr>
        <w:t>)(格式见附表3)；</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5、参询产品的详细参数和功能介绍（</w:t>
      </w:r>
      <w:r>
        <w:rPr>
          <w:rFonts w:hint="eastAsia" w:ascii="仿宋" w:hAnsi="仿宋" w:eastAsia="仿宋" w:cs="仿宋"/>
          <w:b/>
          <w:bCs/>
          <w:color w:val="auto"/>
          <w:sz w:val="32"/>
          <w:szCs w:val="32"/>
        </w:rPr>
        <w:t>需提供加盖产品生产厂家公章的</w:t>
      </w:r>
      <w:r>
        <w:rPr>
          <w:rFonts w:hint="eastAsia" w:ascii="仿宋" w:hAnsi="仿宋" w:eastAsia="仿宋" w:cs="仿宋"/>
          <w:b/>
          <w:bCs/>
          <w:color w:val="auto"/>
          <w:sz w:val="32"/>
          <w:szCs w:val="32"/>
          <w:lang w:val="en-US" w:eastAsia="zh-CN"/>
        </w:rPr>
        <w:t>原厂详细</w:t>
      </w:r>
      <w:r>
        <w:rPr>
          <w:rFonts w:hint="eastAsia" w:ascii="仿宋" w:hAnsi="仿宋" w:eastAsia="仿宋" w:cs="仿宋"/>
          <w:b/>
          <w:bCs/>
          <w:color w:val="auto"/>
          <w:sz w:val="32"/>
          <w:szCs w:val="32"/>
        </w:rPr>
        <w:t>产品技术参数说明书</w:t>
      </w:r>
      <w:r>
        <w:rPr>
          <w:rFonts w:hint="eastAsia" w:ascii="仿宋" w:hAnsi="仿宋" w:eastAsia="仿宋" w:cs="仿宋"/>
          <w:b w:val="0"/>
          <w:bCs w:val="0"/>
          <w:color w:val="auto"/>
          <w:sz w:val="32"/>
          <w:szCs w:val="32"/>
        </w:rPr>
        <w:t>）及产品的彩页；</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6、参询产品的相关资质证明材料</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6.1生产企业营业执照（三证合一证）复印件；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6.2生产企业《医疗器械生产企业许可证》或《医疗器械经营企业许可证》复印件 ； </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6.3医疗器械产品注册证及注册登记表复印件；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bCs/>
          <w:color w:val="auto"/>
          <w:sz w:val="32"/>
          <w:szCs w:val="32"/>
        </w:rPr>
      </w:pPr>
      <w:r>
        <w:rPr>
          <w:rFonts w:hint="eastAsia" w:ascii="仿宋" w:hAnsi="仿宋" w:eastAsia="仿宋" w:cs="仿宋"/>
          <w:b w:val="0"/>
          <w:bCs w:val="0"/>
          <w:color w:val="auto"/>
          <w:sz w:val="32"/>
          <w:szCs w:val="32"/>
        </w:rPr>
        <w:t>6.4</w:t>
      </w:r>
      <w:r>
        <w:rPr>
          <w:rFonts w:hint="eastAsia" w:ascii="仿宋" w:hAnsi="仿宋" w:eastAsia="仿宋" w:cs="仿宋"/>
          <w:b/>
          <w:bCs/>
          <w:color w:val="auto"/>
          <w:sz w:val="32"/>
          <w:szCs w:val="32"/>
        </w:rPr>
        <w:t>应提交全面、详细的售后服务方案及承诺书（包含安装、调试、运行、验收、故障响应时间等），方案合理、可操作。加盖生产厂家及供应商公章。</w:t>
      </w:r>
    </w:p>
    <w:p>
      <w:pPr>
        <w:keepNext w:val="0"/>
        <w:keepLines w:val="0"/>
        <w:pageBreakBefore w:val="0"/>
        <w:numPr>
          <w:ilvl w:val="0"/>
          <w:numId w:val="2"/>
        </w:numPr>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产品业绩材料</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需提供与参询产品同规格的产品中标公告或销售合同复印件</w:t>
      </w:r>
      <w:r>
        <w:rPr>
          <w:rFonts w:hint="eastAsia" w:ascii="仿宋" w:hAnsi="仿宋" w:eastAsia="仿宋" w:cs="仿宋"/>
          <w:b/>
          <w:bCs/>
          <w:color w:val="auto"/>
          <w:sz w:val="32"/>
          <w:szCs w:val="32"/>
          <w:lang w:eastAsia="zh-CN"/>
        </w:rPr>
        <w:t>及</w:t>
      </w:r>
      <w:r>
        <w:rPr>
          <w:rFonts w:hint="eastAsia" w:ascii="仿宋" w:hAnsi="仿宋" w:eastAsia="仿宋" w:cs="仿宋"/>
          <w:b/>
          <w:bCs/>
          <w:color w:val="auto"/>
          <w:sz w:val="32"/>
          <w:szCs w:val="32"/>
        </w:rPr>
        <w:t>能体现产品临床使用评价、品牌知名度、市场占有率的相关印证材料。</w:t>
      </w:r>
    </w:p>
    <w:p>
      <w:pPr>
        <w:keepNext w:val="0"/>
        <w:keepLines w:val="0"/>
        <w:pageBreakBefore w:val="0"/>
        <w:numPr>
          <w:ilvl w:val="0"/>
          <w:numId w:val="0"/>
        </w:numPr>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8"/>
          <w:rFonts w:hint="eastAsia" w:ascii="仿宋" w:hAnsi="仿宋" w:eastAsia="仿宋" w:cs="仿宋"/>
          <w:b w:val="0"/>
          <w:i w:val="0"/>
          <w:caps w:val="0"/>
          <w:color w:val="auto"/>
          <w:spacing w:val="0"/>
          <w:w w:val="100"/>
          <w:kern w:val="0"/>
          <w:sz w:val="32"/>
          <w:szCs w:val="32"/>
          <w:lang w:val="en-US" w:eastAsia="zh-CN" w:bidi="ar-SA"/>
        </w:rPr>
      </w:pPr>
      <w:r>
        <w:rPr>
          <w:rStyle w:val="8"/>
          <w:rFonts w:hint="eastAsia" w:ascii="仿宋" w:hAnsi="仿宋" w:eastAsia="仿宋" w:cs="仿宋"/>
          <w:b w:val="0"/>
          <w:i w:val="0"/>
          <w:caps w:val="0"/>
          <w:color w:val="auto"/>
          <w:spacing w:val="0"/>
          <w:w w:val="100"/>
          <w:kern w:val="2"/>
          <w:sz w:val="32"/>
          <w:szCs w:val="32"/>
          <w:lang w:val="en-US" w:eastAsia="zh-CN" w:bidi="ar-SA"/>
        </w:rPr>
        <w:t>8、参</w:t>
      </w:r>
      <w:r>
        <w:rPr>
          <w:rStyle w:val="8"/>
          <w:rFonts w:hint="eastAsia" w:ascii="仿宋" w:hAnsi="仿宋" w:eastAsia="仿宋" w:cs="仿宋"/>
          <w:b w:val="0"/>
          <w:i w:val="0"/>
          <w:caps w:val="0"/>
          <w:color w:val="auto"/>
          <w:spacing w:val="0"/>
          <w:w w:val="100"/>
          <w:kern w:val="0"/>
          <w:sz w:val="32"/>
          <w:szCs w:val="32"/>
          <w:lang w:val="en-US" w:eastAsia="zh-CN" w:bidi="ar-SA"/>
        </w:rPr>
        <w:t>询</w:t>
      </w:r>
      <w:r>
        <w:rPr>
          <w:rStyle w:val="8"/>
          <w:rFonts w:hint="eastAsia" w:ascii="仿宋" w:hAnsi="仿宋" w:eastAsia="仿宋" w:cs="仿宋"/>
          <w:b w:val="0"/>
          <w:i w:val="0"/>
          <w:caps w:val="0"/>
          <w:color w:val="auto"/>
          <w:spacing w:val="0"/>
          <w:w w:val="100"/>
          <w:kern w:val="2"/>
          <w:sz w:val="32"/>
          <w:szCs w:val="32"/>
          <w:lang w:val="en-US" w:eastAsia="zh-CN" w:bidi="ar-SA"/>
        </w:rPr>
        <w:t>企业的资质证明材料</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8"/>
          <w:rFonts w:hint="eastAsia" w:ascii="仿宋" w:hAnsi="仿宋" w:eastAsia="仿宋" w:cs="仿宋"/>
          <w:b w:val="0"/>
          <w:i w:val="0"/>
          <w:caps w:val="0"/>
          <w:color w:val="auto"/>
          <w:spacing w:val="0"/>
          <w:w w:val="100"/>
          <w:kern w:val="2"/>
          <w:sz w:val="32"/>
          <w:szCs w:val="32"/>
          <w:lang w:val="en-US" w:eastAsia="zh-CN" w:bidi="ar-SA"/>
        </w:rPr>
      </w:pPr>
      <w:r>
        <w:rPr>
          <w:rStyle w:val="8"/>
          <w:rFonts w:hint="eastAsia" w:ascii="仿宋" w:hAnsi="仿宋" w:eastAsia="仿宋" w:cs="仿宋"/>
          <w:b w:val="0"/>
          <w:i w:val="0"/>
          <w:caps w:val="0"/>
          <w:color w:val="auto"/>
          <w:spacing w:val="0"/>
          <w:w w:val="100"/>
          <w:kern w:val="2"/>
          <w:sz w:val="32"/>
          <w:szCs w:val="32"/>
          <w:lang w:val="en-US" w:eastAsia="zh-CN" w:bidi="ar-SA"/>
        </w:rPr>
        <w:t>8.1营业执照（三证合一证）复印件；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left="420" w:hanging="420"/>
        <w:jc w:val="both"/>
        <w:textAlignment w:val="baseline"/>
        <w:rPr>
          <w:rStyle w:val="8"/>
          <w:rFonts w:hint="eastAsia" w:ascii="仿宋" w:hAnsi="仿宋" w:eastAsia="仿宋" w:cs="仿宋"/>
          <w:b w:val="0"/>
          <w:i w:val="0"/>
          <w:caps w:val="0"/>
          <w:color w:val="auto"/>
          <w:spacing w:val="0"/>
          <w:w w:val="100"/>
          <w:kern w:val="2"/>
          <w:sz w:val="32"/>
          <w:szCs w:val="32"/>
          <w:lang w:val="en-US" w:eastAsia="zh-CN" w:bidi="ar-SA"/>
        </w:rPr>
      </w:pPr>
      <w:r>
        <w:rPr>
          <w:rStyle w:val="8"/>
          <w:rFonts w:hint="eastAsia" w:ascii="仿宋" w:hAnsi="仿宋" w:eastAsia="仿宋" w:cs="仿宋"/>
          <w:b w:val="0"/>
          <w:i w:val="0"/>
          <w:caps w:val="0"/>
          <w:color w:val="auto"/>
          <w:spacing w:val="0"/>
          <w:w w:val="100"/>
          <w:kern w:val="2"/>
          <w:sz w:val="32"/>
          <w:szCs w:val="32"/>
          <w:lang w:val="en-US" w:eastAsia="zh-CN" w:bidi="ar-SA"/>
        </w:rPr>
        <w:t>8.2《医疗器械生产企业许可证》或《医疗器械经营企业许可证》复印件；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8"/>
          <w:rFonts w:hint="eastAsia" w:ascii="仿宋" w:hAnsi="仿宋" w:eastAsia="仿宋" w:cs="仿宋"/>
          <w:b w:val="0"/>
          <w:i w:val="0"/>
          <w:caps w:val="0"/>
          <w:color w:val="auto"/>
          <w:spacing w:val="0"/>
          <w:w w:val="100"/>
          <w:kern w:val="2"/>
          <w:sz w:val="32"/>
          <w:szCs w:val="32"/>
          <w:lang w:val="en-US" w:eastAsia="zh-CN" w:bidi="ar-SA"/>
        </w:rPr>
      </w:pPr>
      <w:r>
        <w:rPr>
          <w:rStyle w:val="8"/>
          <w:rFonts w:hint="eastAsia" w:ascii="仿宋" w:hAnsi="仿宋" w:eastAsia="仿宋" w:cs="仿宋"/>
          <w:b w:val="0"/>
          <w:i w:val="0"/>
          <w:caps w:val="0"/>
          <w:color w:val="auto"/>
          <w:spacing w:val="0"/>
          <w:w w:val="100"/>
          <w:kern w:val="2"/>
          <w:sz w:val="32"/>
          <w:szCs w:val="32"/>
          <w:lang w:val="en-US" w:eastAsia="zh-CN" w:bidi="ar-SA"/>
        </w:rPr>
        <w:t>8.3法人授权委托书、参询代表身份证复印件。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8"/>
          <w:rFonts w:hint="eastAsia" w:ascii="仿宋" w:hAnsi="仿宋" w:eastAsia="仿宋" w:cs="仿宋"/>
          <w:b w:val="0"/>
          <w:i w:val="0"/>
          <w:caps w:val="0"/>
          <w:color w:val="auto"/>
          <w:spacing w:val="0"/>
          <w:w w:val="100"/>
          <w:kern w:val="2"/>
          <w:sz w:val="32"/>
          <w:szCs w:val="32"/>
          <w:lang w:val="en-US" w:eastAsia="zh-CN" w:bidi="ar-SA"/>
        </w:rPr>
      </w:pPr>
      <w:r>
        <w:rPr>
          <w:rStyle w:val="8"/>
          <w:rFonts w:hint="eastAsia" w:ascii="仿宋" w:hAnsi="仿宋" w:eastAsia="仿宋" w:cs="仿宋"/>
          <w:b w:val="0"/>
          <w:i w:val="0"/>
          <w:caps w:val="0"/>
          <w:color w:val="auto"/>
          <w:spacing w:val="0"/>
          <w:w w:val="100"/>
          <w:kern w:val="2"/>
          <w:sz w:val="32"/>
          <w:szCs w:val="32"/>
          <w:lang w:val="en-US" w:eastAsia="zh-CN" w:bidi="ar-SA"/>
        </w:rPr>
        <w:t>8.4进口产品需附产品授权书。</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firstLine="480" w:firstLineChars="150"/>
        <w:jc w:val="both"/>
        <w:textAlignment w:val="baseline"/>
        <w:rPr>
          <w:rStyle w:val="8"/>
          <w:rFonts w:hint="eastAsia" w:ascii="仿宋" w:hAnsi="仿宋" w:eastAsia="仿宋" w:cs="仿宋"/>
          <w:b w:val="0"/>
          <w:i w:val="0"/>
          <w:caps w:val="0"/>
          <w:color w:val="auto"/>
          <w:spacing w:val="0"/>
          <w:w w:val="100"/>
          <w:kern w:val="2"/>
          <w:sz w:val="32"/>
          <w:szCs w:val="32"/>
          <w:lang w:val="en-US" w:eastAsia="zh-CN" w:bidi="ar-SA"/>
        </w:rPr>
      </w:pPr>
      <w:r>
        <w:rPr>
          <w:rStyle w:val="8"/>
          <w:rFonts w:hint="eastAsia" w:ascii="仿宋" w:hAnsi="仿宋" w:eastAsia="仿宋" w:cs="仿宋"/>
          <w:b w:val="0"/>
          <w:i w:val="0"/>
          <w:caps w:val="0"/>
          <w:color w:val="auto"/>
          <w:spacing w:val="0"/>
          <w:w w:val="100"/>
          <w:kern w:val="2"/>
          <w:sz w:val="32"/>
          <w:szCs w:val="32"/>
          <w:lang w:val="en-US" w:eastAsia="zh-CN" w:bidi="ar-SA"/>
        </w:rPr>
        <w:t>参询材料分开装订，一正两副共三份加盖参询单位公章，参询方在参加征询会时现场递交。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六、参询文件编制的注意事项</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1.1参询单位应认真、仔细阅读招标文件中所有的事项、格式、条款和规范等要求</w:t>
      </w:r>
      <w:r>
        <w:rPr>
          <w:rFonts w:hint="eastAsia" w:ascii="仿宋" w:hAnsi="仿宋" w:eastAsia="仿宋" w:cs="仿宋"/>
          <w:color w:val="auto"/>
          <w:sz w:val="32"/>
          <w:szCs w:val="32"/>
          <w:lang w:eastAsia="zh-CN"/>
        </w:rPr>
        <w:t>。</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1.2参询人应以无线胶装的形式按投标文件的</w:t>
      </w:r>
      <w:r>
        <w:rPr>
          <w:rFonts w:hint="eastAsia" w:ascii="仿宋" w:hAnsi="仿宋" w:eastAsia="仿宋" w:cs="仿宋"/>
          <w:color w:val="auto"/>
          <w:sz w:val="32"/>
          <w:szCs w:val="32"/>
          <w:lang w:eastAsia="zh-CN"/>
        </w:rPr>
        <w:t>格式按</w:t>
      </w:r>
      <w:r>
        <w:rPr>
          <w:rFonts w:hint="eastAsia" w:ascii="仿宋" w:hAnsi="仿宋" w:eastAsia="仿宋" w:cs="仿宋"/>
          <w:color w:val="auto"/>
          <w:sz w:val="32"/>
          <w:szCs w:val="32"/>
        </w:rPr>
        <w:t>顺序编</w:t>
      </w:r>
      <w:r>
        <w:rPr>
          <w:rFonts w:hint="eastAsia" w:ascii="仿宋" w:hAnsi="仿宋" w:eastAsia="仿宋" w:cs="仿宋"/>
          <w:color w:val="auto"/>
          <w:sz w:val="32"/>
          <w:szCs w:val="32"/>
          <w:lang w:eastAsia="zh-CN"/>
        </w:rPr>
        <w:t>制</w:t>
      </w:r>
      <w:r>
        <w:rPr>
          <w:rFonts w:hint="eastAsia" w:ascii="仿宋" w:hAnsi="仿宋" w:eastAsia="仿宋" w:cs="仿宋"/>
          <w:color w:val="auto"/>
          <w:sz w:val="32"/>
          <w:szCs w:val="32"/>
        </w:rPr>
        <w:t xml:space="preserve">目录及页码装订成册，否则材料丢失引起的后果自负。                   </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1.3参询文件分为正、副本，副本可为正本的复印件。</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1.4参询文件及往来函件均须用中文书写。</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1.5参询人应按要求，规范、明确、准时的提交</w:t>
      </w:r>
      <w:r>
        <w:rPr>
          <w:rFonts w:hint="eastAsia" w:ascii="仿宋" w:hAnsi="仿宋" w:eastAsia="仿宋" w:cs="仿宋"/>
          <w:color w:val="auto"/>
          <w:kern w:val="0"/>
          <w:sz w:val="32"/>
          <w:szCs w:val="32"/>
        </w:rPr>
        <w:t>参询材料</w:t>
      </w:r>
      <w:r>
        <w:rPr>
          <w:rFonts w:hint="eastAsia" w:ascii="仿宋" w:hAnsi="仿宋" w:eastAsia="仿宋" w:cs="仿宋"/>
          <w:color w:val="auto"/>
          <w:sz w:val="32"/>
          <w:szCs w:val="32"/>
        </w:rPr>
        <w:t>。如果没有按照公告要求提交全部资料并保证所提供全部资料的真实性，其风险由参询方自行承担</w:t>
      </w:r>
      <w:r>
        <w:rPr>
          <w:rFonts w:hint="eastAsia" w:ascii="仿宋" w:hAnsi="仿宋" w:eastAsia="仿宋" w:cs="仿宋"/>
          <w:color w:val="auto"/>
          <w:sz w:val="32"/>
          <w:szCs w:val="32"/>
          <w:lang w:eastAsia="zh-CN"/>
        </w:rPr>
        <w:t>。</w:t>
      </w:r>
    </w:p>
    <w:p>
      <w:pPr>
        <w:pStyle w:val="2"/>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1.6参询方应根据参数需求如实编制参数响应表，提供产品实际参数值并标明正负偏离。如虚假响应，视情节轻重取消该企业本次参询资格或纳入失信企业名单。纳入失信名单的企业将不得再次在本区域内参加设备参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七、参询报价</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bCs/>
          <w:color w:val="auto"/>
          <w:sz w:val="32"/>
          <w:szCs w:val="32"/>
        </w:rPr>
      </w:pPr>
      <w:r>
        <w:rPr>
          <w:rFonts w:hint="eastAsia" w:ascii="仿宋" w:hAnsi="仿宋" w:eastAsia="仿宋" w:cs="仿宋"/>
          <w:bCs/>
          <w:color w:val="auto"/>
          <w:sz w:val="32"/>
          <w:szCs w:val="32"/>
        </w:rPr>
        <w:t>1.1参询企业可就询价项目中某个产品或全部产品进行参询报价，报价表每个参询产品分开填报。</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bCs/>
          <w:color w:val="auto"/>
          <w:sz w:val="32"/>
          <w:szCs w:val="32"/>
        </w:rPr>
      </w:pPr>
      <w:r>
        <w:rPr>
          <w:rFonts w:hint="eastAsia" w:ascii="仿宋" w:hAnsi="仿宋" w:eastAsia="仿宋" w:cs="仿宋"/>
          <w:bCs/>
          <w:color w:val="auto"/>
          <w:sz w:val="32"/>
          <w:szCs w:val="32"/>
        </w:rPr>
        <w:t>1.2参询人如有不同品牌、不同规格产品参询，可分别报价；所参询品种含设备易损件及主要部件，需同时报价。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八、价格征询</w:t>
      </w:r>
    </w:p>
    <w:p>
      <w:pPr>
        <w:pStyle w:val="4"/>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1.1价格征询会由卫健委采购内控领导小组指定人员主持，邀请所有参询方、专家组成员参加，纪检监察部门对征询会全过程进行监督，参询方的代表人员应签到以证明其出席。</w:t>
      </w:r>
    </w:p>
    <w:p>
      <w:pPr>
        <w:pStyle w:val="4"/>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1.2 在纪检监察部门监督下，从专家库随机抽取2名医疗专家、1名医装备专家共计3名专家组成临时专家组，并由专家组成员推荐一名专家为此次价格征询会专家组组长。</w:t>
      </w:r>
    </w:p>
    <w:p>
      <w:pPr>
        <w:pStyle w:val="2"/>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1.3、价格征询应做好记录。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九、评审原则与标准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pacing w:val="-6"/>
          <w:sz w:val="32"/>
          <w:szCs w:val="32"/>
        </w:rPr>
      </w:pPr>
      <w:r>
        <w:rPr>
          <w:rFonts w:hint="eastAsia" w:ascii="仿宋" w:hAnsi="仿宋" w:eastAsia="仿宋" w:cs="仿宋"/>
          <w:color w:val="auto"/>
          <w:spacing w:val="-6"/>
          <w:sz w:val="32"/>
          <w:szCs w:val="32"/>
        </w:rPr>
        <w:t xml:space="preserve">1.1 </w:t>
      </w:r>
      <w:r>
        <w:rPr>
          <w:rFonts w:hint="eastAsia" w:ascii="仿宋" w:hAnsi="仿宋" w:eastAsia="仿宋" w:cs="仿宋"/>
          <w:color w:val="auto"/>
          <w:spacing w:val="-6"/>
          <w:sz w:val="32"/>
          <w:szCs w:val="32"/>
          <w:lang w:eastAsia="zh-CN"/>
        </w:rPr>
        <w:t>征询公告、参</w:t>
      </w:r>
      <w:r>
        <w:rPr>
          <w:rFonts w:hint="eastAsia" w:ascii="仿宋" w:hAnsi="仿宋" w:eastAsia="仿宋" w:cs="仿宋"/>
          <w:color w:val="auto"/>
          <w:spacing w:val="-6"/>
          <w:sz w:val="32"/>
          <w:szCs w:val="32"/>
        </w:rPr>
        <w:t>询</w:t>
      </w:r>
      <w:r>
        <w:rPr>
          <w:rFonts w:hint="eastAsia" w:ascii="仿宋" w:hAnsi="仿宋" w:eastAsia="仿宋" w:cs="仿宋"/>
          <w:color w:val="auto"/>
          <w:spacing w:val="-6"/>
          <w:sz w:val="32"/>
          <w:szCs w:val="32"/>
          <w:lang w:eastAsia="zh-CN"/>
        </w:rPr>
        <w:t>材料</w:t>
      </w:r>
      <w:r>
        <w:rPr>
          <w:rFonts w:hint="eastAsia" w:ascii="仿宋" w:hAnsi="仿宋" w:eastAsia="仿宋" w:cs="仿宋"/>
          <w:color w:val="auto"/>
          <w:spacing w:val="-6"/>
          <w:sz w:val="32"/>
          <w:szCs w:val="32"/>
        </w:rPr>
        <w:t>及相关的法律法规为评审依据。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1.2科学评估、集体决策，体现公开、公平、公正。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1.3质量优先、价格合理、售后有保障。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1.4以综合评价为</w:t>
      </w:r>
      <w:r>
        <w:rPr>
          <w:rFonts w:hint="eastAsia" w:ascii="仿宋" w:hAnsi="仿宋" w:eastAsia="仿宋" w:cs="仿宋"/>
          <w:color w:val="auto"/>
          <w:sz w:val="32"/>
          <w:szCs w:val="32"/>
          <w:lang w:eastAsia="zh-CN"/>
        </w:rPr>
        <w:t>原则，</w:t>
      </w:r>
      <w:r>
        <w:rPr>
          <w:rFonts w:hint="eastAsia" w:ascii="仿宋" w:hAnsi="仿宋" w:eastAsia="仿宋" w:cs="仿宋"/>
          <w:color w:val="auto"/>
          <w:sz w:val="32"/>
          <w:szCs w:val="32"/>
          <w:u w:val="none"/>
          <w:lang w:eastAsia="zh-CN"/>
        </w:rPr>
        <w:t>性价比优先</w:t>
      </w:r>
      <w:r>
        <w:rPr>
          <w:rFonts w:hint="eastAsia" w:ascii="仿宋" w:hAnsi="仿宋" w:eastAsia="仿宋" w:cs="仿宋"/>
          <w:color w:val="auto"/>
          <w:sz w:val="32"/>
          <w:szCs w:val="32"/>
          <w:u w:val="none"/>
        </w:rPr>
        <w:t>。</w:t>
      </w:r>
    </w:p>
    <w:p>
      <w:pPr>
        <w:keepNext w:val="0"/>
        <w:keepLines w:val="0"/>
        <w:pageBreakBefore w:val="0"/>
        <w:kinsoku/>
        <w:overflowPunct/>
        <w:topLinePunct w:val="0"/>
        <w:autoSpaceDE/>
        <w:autoSpaceDN/>
        <w:bidi w:val="0"/>
        <w:adjustRightInd/>
        <w:spacing w:line="560" w:lineRule="exact"/>
        <w:jc w:val="both"/>
        <w:rPr>
          <w:rFonts w:hint="eastAsia" w:ascii="仿宋" w:hAnsi="仿宋" w:eastAsia="仿宋" w:cs="仿宋"/>
          <w:color w:val="auto"/>
          <w:sz w:val="32"/>
          <w:szCs w:val="32"/>
          <w:lang w:val="en-US" w:eastAsia="zh-CN"/>
        </w:rPr>
      </w:pPr>
    </w:p>
    <w:p>
      <w:pPr>
        <w:keepNext w:val="0"/>
        <w:keepLines w:val="0"/>
        <w:pageBreakBefore w:val="0"/>
        <w:kinsoku/>
        <w:overflowPunct/>
        <w:topLinePunct w:val="0"/>
        <w:autoSpaceDE/>
        <w:autoSpaceDN/>
        <w:bidi w:val="0"/>
        <w:adjustRightInd/>
        <w:spacing w:line="560" w:lineRule="exact"/>
        <w:ind w:firstLine="4160" w:firstLineChars="1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上饶市广丰区中医院</w:t>
      </w:r>
    </w:p>
    <w:p>
      <w:pPr>
        <w:keepNext w:val="0"/>
        <w:keepLines w:val="0"/>
        <w:pageBreakBefore w:val="0"/>
        <w:kinsoku/>
        <w:overflowPunct/>
        <w:topLinePunct w:val="0"/>
        <w:autoSpaceDE/>
        <w:autoSpaceDN/>
        <w:bidi w:val="0"/>
        <w:adjustRightInd/>
        <w:spacing w:line="56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2023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日</w:t>
      </w:r>
    </w:p>
    <w:p>
      <w:pPr>
        <w:wordWrap w:val="0"/>
        <w:spacing w:line="500" w:lineRule="exact"/>
        <w:jc w:val="left"/>
        <w:rPr>
          <w:rFonts w:hint="eastAsia" w:ascii="宋体" w:hAnsi="宋体" w:eastAsia="宋体" w:cs="宋体"/>
          <w:sz w:val="24"/>
          <w:szCs w:val="24"/>
        </w:rPr>
      </w:pPr>
      <w:r>
        <w:rPr>
          <w:rFonts w:hint="eastAsia" w:ascii="宋体" w:hAnsi="宋体" w:eastAsia="宋体" w:cs="宋体"/>
          <w:sz w:val="24"/>
          <w:szCs w:val="24"/>
        </w:rPr>
        <w:t>附表一</w:t>
      </w:r>
    </w:p>
    <w:tbl>
      <w:tblPr>
        <w:tblStyle w:val="5"/>
        <w:tblpPr w:leftFromText="180" w:rightFromText="180" w:vertAnchor="text" w:horzAnchor="page" w:tblpXSpec="center" w:tblpY="495"/>
        <w:tblOverlap w:val="never"/>
        <w:tblW w:w="8566" w:type="dxa"/>
        <w:jc w:val="center"/>
        <w:tblLayout w:type="autofit"/>
        <w:tblCellMar>
          <w:top w:w="0" w:type="dxa"/>
          <w:left w:w="0" w:type="dxa"/>
          <w:bottom w:w="0" w:type="dxa"/>
          <w:right w:w="0" w:type="dxa"/>
        </w:tblCellMar>
      </w:tblPr>
      <w:tblGrid>
        <w:gridCol w:w="854"/>
        <w:gridCol w:w="854"/>
        <w:gridCol w:w="510"/>
        <w:gridCol w:w="718"/>
        <w:gridCol w:w="1334"/>
        <w:gridCol w:w="854"/>
        <w:gridCol w:w="854"/>
        <w:gridCol w:w="854"/>
        <w:gridCol w:w="854"/>
        <w:gridCol w:w="880"/>
      </w:tblGrid>
      <w:tr>
        <w:tblPrEx>
          <w:tblCellMar>
            <w:top w:w="0" w:type="dxa"/>
            <w:left w:w="0" w:type="dxa"/>
            <w:bottom w:w="0" w:type="dxa"/>
            <w:right w:w="0" w:type="dxa"/>
          </w:tblCellMar>
        </w:tblPrEx>
        <w:trPr>
          <w:trHeight w:val="1478"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参询序号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设备名称</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产品注册证名称</w:t>
            </w: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产品注册证号</w:t>
            </w: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生产厂家</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报单价   （万元）</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数量</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合计（万元）</w:t>
            </w: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w:t>
            </w:r>
          </w:p>
        </w:tc>
      </w:tr>
      <w:tr>
        <w:tblPrEx>
          <w:tblCellMar>
            <w:top w:w="0" w:type="dxa"/>
            <w:left w:w="0" w:type="dxa"/>
            <w:bottom w:w="0" w:type="dxa"/>
            <w:right w:w="0" w:type="dxa"/>
          </w:tblCellMar>
        </w:tblPrEx>
        <w:trPr>
          <w:trHeight w:val="382"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1112"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主要部件（易损件）</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参询单位：（盖章）</w:t>
            </w:r>
          </w:p>
        </w:tc>
      </w:tr>
      <w:tr>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法定代表人或授权代表：（签字）</w:t>
            </w:r>
          </w:p>
        </w:tc>
      </w:tr>
      <w:tr>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b/>
                <w:color w:val="000000"/>
                <w:kern w:val="0"/>
                <w:sz w:val="24"/>
                <w:szCs w:val="24"/>
                <w:lang w:bidi="ar"/>
              </w:rPr>
              <w:t>日  期：</w:t>
            </w:r>
          </w:p>
        </w:tc>
      </w:tr>
    </w:tbl>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tabs>
          <w:tab w:val="left" w:pos="1191"/>
        </w:tabs>
        <w:wordWrap w:val="0"/>
        <w:spacing w:line="500" w:lineRule="exact"/>
        <w:jc w:val="left"/>
        <w:rPr>
          <w:rFonts w:hint="eastAsia" w:ascii="宋体" w:hAnsi="宋体" w:eastAsia="宋体" w:cs="宋体"/>
          <w:sz w:val="24"/>
          <w:szCs w:val="24"/>
        </w:rPr>
      </w:pPr>
      <w:r>
        <w:rPr>
          <w:rFonts w:hint="eastAsia" w:ascii="宋体" w:hAnsi="宋体" w:eastAsia="宋体" w:cs="宋体"/>
          <w:sz w:val="24"/>
          <w:szCs w:val="24"/>
        </w:rPr>
        <w:t xml:space="preserve"> 附表二</w:t>
      </w:r>
    </w:p>
    <w:tbl>
      <w:tblPr>
        <w:tblStyle w:val="5"/>
        <w:tblpPr w:leftFromText="180" w:rightFromText="180" w:vertAnchor="text" w:horzAnchor="page" w:tblpXSpec="center" w:tblpY="355"/>
        <w:tblOverlap w:val="never"/>
        <w:tblW w:w="9480" w:type="dxa"/>
        <w:jc w:val="center"/>
        <w:tblLayout w:type="autofit"/>
        <w:tblCellMar>
          <w:top w:w="0" w:type="dxa"/>
          <w:left w:w="0" w:type="dxa"/>
          <w:bottom w:w="0" w:type="dxa"/>
          <w:right w:w="0" w:type="dxa"/>
        </w:tblCellMar>
      </w:tblPr>
      <w:tblGrid>
        <w:gridCol w:w="418"/>
        <w:gridCol w:w="1382"/>
        <w:gridCol w:w="1026"/>
        <w:gridCol w:w="927"/>
        <w:gridCol w:w="1185"/>
        <w:gridCol w:w="1125"/>
        <w:gridCol w:w="1398"/>
        <w:gridCol w:w="2019"/>
      </w:tblGrid>
      <w:tr>
        <w:tblPrEx>
          <w:tblCellMar>
            <w:top w:w="0" w:type="dxa"/>
            <w:left w:w="0" w:type="dxa"/>
            <w:bottom w:w="0" w:type="dxa"/>
            <w:right w:w="0" w:type="dxa"/>
          </w:tblCellMar>
        </w:tblPrEx>
        <w:trPr>
          <w:trHeight w:val="90" w:hRule="atLeast"/>
          <w:jc w:val="center"/>
        </w:trPr>
        <w:tc>
          <w:tcPr>
            <w:tcW w:w="9480" w:type="dxa"/>
            <w:gridSpan w:val="8"/>
            <w:tcBorders>
              <w:top w:val="nil"/>
              <w:left w:val="nil"/>
              <w:bottom w:val="single" w:color="000000" w:sz="4" w:space="0"/>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医疗设备参询产品详细配置清单                                               </w:t>
            </w:r>
          </w:p>
        </w:tc>
      </w:tr>
      <w:tr>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参询序号</w:t>
            </w: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设备名称</w:t>
            </w: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产品注册证名称</w:t>
            </w: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产品注册证号</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生产厂家</w:t>
            </w: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参询单位</w:t>
            </w: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配置清单</w:t>
            </w:r>
          </w:p>
        </w:tc>
      </w:tr>
      <w:tr>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90" w:hRule="atLeast"/>
          <w:jc w:val="center"/>
        </w:trPr>
        <w:tc>
          <w:tcPr>
            <w:tcW w:w="9480" w:type="dxa"/>
            <w:gridSpan w:val="8"/>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注：参询单位有不同品牌、不同规格品种参询，需单列，例：参询序号1-1，依次类推1-2、1-3…</w:t>
            </w:r>
          </w:p>
        </w:tc>
      </w:tr>
      <w:tr>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680" w:type="dxa"/>
            <w:gridSpan w:val="6"/>
            <w:tcBorders>
              <w:top w:val="nil"/>
              <w:left w:val="nil"/>
              <w:bottom w:val="nil"/>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   参询单位：（盖章）</w:t>
            </w:r>
          </w:p>
        </w:tc>
      </w:tr>
      <w:tr>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026"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927"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1185"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4542" w:type="dxa"/>
            <w:gridSpan w:val="3"/>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法定代表人或授权代表：（签字）</w:t>
            </w:r>
          </w:p>
        </w:tc>
      </w:tr>
      <w:tr>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026"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日   期：</w:t>
            </w:r>
          </w:p>
        </w:tc>
        <w:tc>
          <w:tcPr>
            <w:tcW w:w="139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2019"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bl>
    <w:p>
      <w:pPr>
        <w:pStyle w:val="2"/>
        <w:rPr>
          <w:rFonts w:hint="eastAsia" w:ascii="宋体" w:hAnsi="宋体" w:eastAsia="宋体" w:cs="宋体"/>
          <w:sz w:val="32"/>
          <w:szCs w:val="32"/>
        </w:rPr>
      </w:pPr>
    </w:p>
    <w:tbl>
      <w:tblPr>
        <w:tblStyle w:val="5"/>
        <w:tblpPr w:leftFromText="180" w:rightFromText="180" w:vertAnchor="text" w:horzAnchor="page" w:tblpXSpec="center" w:tblpY="773"/>
        <w:tblOverlap w:val="never"/>
        <w:tblW w:w="9880" w:type="dxa"/>
        <w:jc w:val="center"/>
        <w:tblLayout w:type="autofit"/>
        <w:tblCellMar>
          <w:top w:w="0" w:type="dxa"/>
          <w:left w:w="108" w:type="dxa"/>
          <w:bottom w:w="0" w:type="dxa"/>
          <w:right w:w="108" w:type="dxa"/>
        </w:tblCellMar>
      </w:tblPr>
      <w:tblGrid>
        <w:gridCol w:w="1393"/>
        <w:gridCol w:w="2056"/>
        <w:gridCol w:w="2310"/>
        <w:gridCol w:w="2718"/>
        <w:gridCol w:w="1403"/>
      </w:tblGrid>
      <w:tr>
        <w:tblPrEx>
          <w:tblCellMar>
            <w:top w:w="0" w:type="dxa"/>
            <w:left w:w="108" w:type="dxa"/>
            <w:bottom w:w="0" w:type="dxa"/>
            <w:right w:w="108" w:type="dxa"/>
          </w:tblCellMar>
        </w:tblPrEx>
        <w:trPr>
          <w:trHeight w:val="1043" w:hRule="atLeast"/>
          <w:jc w:val="center"/>
        </w:trPr>
        <w:tc>
          <w:tcPr>
            <w:tcW w:w="9880" w:type="dxa"/>
            <w:gridSpan w:val="5"/>
            <w:tcBorders>
              <w:top w:val="nil"/>
              <w:left w:val="nil"/>
              <w:bottom w:val="nil"/>
              <w:right w:val="nil"/>
            </w:tcBorders>
            <w:noWrap/>
            <w:vAlign w:val="center"/>
          </w:tcPr>
          <w:p>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附表三：</w:t>
            </w:r>
          </w:p>
          <w:p>
            <w:pPr>
              <w:widowControl/>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lang w:bidi="ar"/>
              </w:rPr>
              <w:t>医疗设备询价产品参数响应表</w:t>
            </w:r>
          </w:p>
        </w:tc>
      </w:tr>
      <w:tr>
        <w:tblPrEx>
          <w:tblCellMar>
            <w:top w:w="0" w:type="dxa"/>
            <w:left w:w="108" w:type="dxa"/>
            <w:bottom w:w="0" w:type="dxa"/>
            <w:right w:w="108" w:type="dxa"/>
          </w:tblCellMar>
        </w:tblPrEx>
        <w:trPr>
          <w:trHeight w:val="590" w:hRule="atLeast"/>
          <w:jc w:val="center"/>
        </w:trPr>
        <w:tc>
          <w:tcPr>
            <w:tcW w:w="9880" w:type="dxa"/>
            <w:gridSpan w:val="5"/>
            <w:tcBorders>
              <w:top w:val="nil"/>
              <w:left w:val="nil"/>
              <w:bottom w:val="nil"/>
              <w:right w:val="nil"/>
            </w:tcBorders>
            <w:noWrap/>
            <w:vAlign w:val="center"/>
          </w:tcPr>
          <w:p>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 xml:space="preserve">询价序号：                    设备名称： </w:t>
            </w:r>
          </w:p>
        </w:tc>
      </w:tr>
      <w:tr>
        <w:tblPrEx>
          <w:tblCellMar>
            <w:top w:w="0" w:type="dxa"/>
            <w:left w:w="108" w:type="dxa"/>
            <w:bottom w:w="0" w:type="dxa"/>
            <w:right w:w="108" w:type="dxa"/>
          </w:tblCellMar>
        </w:tblPrEx>
        <w:trPr>
          <w:trHeight w:val="715"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询价参数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参询参数</w:t>
            </w: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响应情况（响应/偏离）</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说明</w:t>
            </w:r>
          </w:p>
        </w:tc>
      </w:tr>
      <w:tr>
        <w:tblPrEx>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1064" w:hRule="atLeast"/>
          <w:jc w:val="center"/>
        </w:trPr>
        <w:tc>
          <w:tcPr>
            <w:tcW w:w="9880" w:type="dxa"/>
            <w:gridSpan w:val="5"/>
            <w:tcBorders>
              <w:top w:val="single" w:color="000000" w:sz="4" w:space="0"/>
              <w:left w:val="nil"/>
              <w:bottom w:val="nil"/>
              <w:right w:val="nil"/>
            </w:tcBorders>
            <w:noWrap w:val="0"/>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注：①询价序号及设备名称为询价文件项目内容中的询价序号及相对应的设备名称；②响应情况：参询参数与对应的询价参数响应及正偏离即为“响应”；参询参数与询价参数不符合即为“偏离”。</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7A"/>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7"/>
      <w:numFmt w:val="decimal"/>
      <w:suff w:val="nothing"/>
      <w:lvlText w:val="%1、"/>
      <w:lvlJc w:val="left"/>
    </w:lvl>
  </w:abstractNum>
  <w:abstractNum w:abstractNumId="1">
    <w:nsid w:val="2565CFD7"/>
    <w:multiLevelType w:val="singleLevel"/>
    <w:tmpl w:val="2565CFD7"/>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3OWQ1YzZmOGZhNDZlNjU4ZWExMTZiNjg3NzE0NTMifQ=="/>
  </w:docVars>
  <w:rsids>
    <w:rsidRoot w:val="37940ED6"/>
    <w:rsid w:val="37940ED6"/>
    <w:rsid w:val="64E712AE"/>
    <w:rsid w:val="68C27288"/>
    <w:rsid w:val="697D5311"/>
    <w:rsid w:val="7FE94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宋体" w:hAnsi="Arial" w:eastAsia="宋体" w:cs="Times New Roman"/>
      <w:sz w:val="28"/>
    </w:rPr>
  </w:style>
  <w:style w:type="paragraph" w:styleId="3">
    <w:name w:val="Body Text First Indent"/>
    <w:basedOn w:val="2"/>
    <w:next w:val="1"/>
    <w:qFormat/>
    <w:uiPriority w:val="0"/>
    <w:pPr>
      <w:ind w:firstLine="420" w:firstLineChars="100"/>
    </w:pPr>
  </w:style>
  <w:style w:type="paragraph" w:styleId="4">
    <w:name w:val="Plain Text"/>
    <w:basedOn w:val="1"/>
    <w:qFormat/>
    <w:uiPriority w:val="0"/>
    <w:rPr>
      <w:rFonts w:ascii="宋体" w:hAnsi="Courier New" w:eastAsia="宋体" w:cs="Times New Roman"/>
    </w:rPr>
  </w:style>
  <w:style w:type="paragraph" w:customStyle="1" w:styleId="7">
    <w:name w:val="Char Char"/>
    <w:basedOn w:val="1"/>
    <w:qFormat/>
    <w:uiPriority w:val="0"/>
    <w:rPr>
      <w:szCs w:val="20"/>
    </w:rPr>
  </w:style>
  <w:style w:type="character" w:customStyle="1" w:styleId="8">
    <w:name w:val="NormalCharacter"/>
    <w:qFormat/>
    <w:uiPriority w:val="0"/>
    <w:rPr>
      <w:rFonts w:ascii="Times New Roman" w:hAnsi="Times New Roman" w:eastAsia="宋体" w:cs="Times New Roman"/>
      <w:kern w:val="2"/>
      <w:sz w:val="21"/>
      <w:szCs w:val="22"/>
      <w:lang w:val="en-US" w:eastAsia="zh-CN" w:bidi="ar-SA"/>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2023-11-21T06:56:00Z</dcterms:created>
  <dc:creator>a</dc:creator>
  <cp:lastModifiedBy>幸福的石头</cp:lastModifiedBy>
  <dcterms:modified xsi:type="dcterms:W3CDTF">2023-11-21T07:11:46Z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493EA2BE986846FCB4D29EDB532358E5_11</vt:lpwstr>
  </property>
</Properties>
</file>