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宋体" w:hAnsi="宋体" w:eastAsia="宋体" w:cs="宋体"/>
          <w:b/>
          <w:bCs/>
          <w:color w:val="auto"/>
          <w:sz w:val="32"/>
          <w:highlight w:val="none"/>
          <w:lang w:eastAsia="zh-CN"/>
        </w:rPr>
        <w:t>上饶市广丰区中医院设备更新改造财政贴息贷款项目</w:t>
      </w:r>
      <w:r>
        <w:rPr>
          <w:rFonts w:hint="eastAsia" w:ascii="仿宋" w:hAnsi="仿宋" w:eastAsia="仿宋" w:cs="仿宋"/>
          <w:color w:val="auto"/>
          <w:sz w:val="32"/>
          <w:szCs w:val="32"/>
          <w:lang w:val="en-US" w:eastAsia="zh-CN"/>
        </w:rPr>
        <w:t>中拟采购的供应室设备（预算价112.1万元）</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lang w:val="en-US" w:eastAsia="zh-CN"/>
        </w:rPr>
        <w:t>全自动清洗消毒器2台、纯水处理系统1套、医用干燥柜1台、超声波清洗机1台、高温极速生物阅读器1台、低温极速生物阅读器1台、超声波除锈仪1台、电动升降传递窗3个、器械检查打包台2个）</w:t>
      </w:r>
      <w:r>
        <w:rPr>
          <w:rFonts w:hint="eastAsia" w:ascii="仿宋" w:hAnsi="仿宋" w:eastAsia="仿宋" w:cs="仿宋"/>
          <w:color w:val="auto"/>
          <w:sz w:val="32"/>
          <w:szCs w:val="32"/>
          <w:lang w:eastAsia="zh-CN"/>
        </w:rPr>
        <w:t>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23"/>
        <w:gridCol w:w="523"/>
        <w:gridCol w:w="523"/>
        <w:gridCol w:w="7590"/>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10" w:hRule="atLeast"/>
          <w:tblHeader/>
        </w:trPr>
        <w:tc>
          <w:tcPr>
            <w:tcW w:w="5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5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5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759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32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845" w:hRule="atLeast"/>
        </w:trPr>
        <w:tc>
          <w:tcPr>
            <w:tcW w:w="5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5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供应室设备</w:t>
            </w:r>
          </w:p>
        </w:tc>
        <w:tc>
          <w:tcPr>
            <w:tcW w:w="5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7590" w:type="dxa"/>
            <w:shd w:val="clear" w:color="auto" w:fill="FFFFFF"/>
            <w:noWrap w:val="0"/>
            <w:tcMar>
              <w:top w:w="75" w:type="dxa"/>
              <w:left w:w="150" w:type="dxa"/>
              <w:bottom w:w="75" w:type="dxa"/>
              <w:right w:w="150" w:type="dxa"/>
            </w:tcMar>
            <w:vAlign w:val="center"/>
          </w:tcPr>
          <w:p>
            <w:pPr>
              <w:pStyle w:val="3"/>
              <w:jc w:val="center"/>
              <w:rPr>
                <w:rFonts w:hint="eastAsia" w:eastAsia="仿宋_GB2312"/>
                <w:b/>
                <w:bCs/>
                <w:sz w:val="44"/>
                <w:szCs w:val="44"/>
              </w:rPr>
            </w:pPr>
            <w:r>
              <w:rPr>
                <w:rFonts w:hint="eastAsia" w:ascii="宋体" w:hAnsi="宋体" w:cs="Arial"/>
                <w:color w:val="000000"/>
                <w:sz w:val="28"/>
                <w:szCs w:val="28"/>
              </w:rPr>
              <w:t xml:space="preserve">  </w:t>
            </w:r>
            <w:bookmarkStart w:id="0" w:name="_Toc481475996"/>
            <w:r>
              <w:rPr>
                <w:rFonts w:hint="eastAsia" w:eastAsia="仿宋_GB2312"/>
                <w:b/>
                <w:bCs/>
                <w:sz w:val="32"/>
                <w:lang w:val="en-US" w:eastAsia="zh-CN"/>
              </w:rPr>
              <w:t xml:space="preserve">   </w:t>
            </w:r>
            <w:r>
              <w:rPr>
                <w:rFonts w:hint="eastAsia" w:eastAsia="仿宋_GB2312"/>
                <w:b/>
                <w:bCs/>
                <w:sz w:val="44"/>
                <w:szCs w:val="44"/>
                <w:lang w:val="en-US" w:eastAsia="zh-CN"/>
              </w:rPr>
              <w:t>供应室设备主要</w:t>
            </w:r>
            <w:r>
              <w:rPr>
                <w:rFonts w:hint="eastAsia" w:eastAsia="仿宋_GB2312"/>
                <w:b/>
                <w:bCs/>
                <w:sz w:val="44"/>
                <w:szCs w:val="44"/>
              </w:rPr>
              <w:t>技术参数</w:t>
            </w:r>
            <w:bookmarkEnd w:id="0"/>
          </w:p>
          <w:p>
            <w:pPr>
              <w:rPr>
                <w:rFonts w:hint="eastAsia"/>
              </w:rPr>
            </w:pPr>
          </w:p>
          <w:tbl>
            <w:tblPr>
              <w:tblStyle w:val="7"/>
              <w:tblpPr w:leftFromText="180" w:rightFromText="180" w:vertAnchor="text" w:horzAnchor="page" w:tblpX="1021" w:tblpY="258"/>
              <w:tblOverlap w:val="never"/>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序号</w:t>
                  </w:r>
                  <w:r>
                    <w:rPr>
                      <w:rFonts w:hint="eastAsia" w:ascii="宋体" w:hAnsi="宋体" w:cs="宋体"/>
                      <w:b/>
                      <w:bCs/>
                      <w:sz w:val="21"/>
                      <w:szCs w:val="21"/>
                      <w:lang w:val="en-US" w:eastAsia="zh-CN"/>
                    </w:rPr>
                    <w:t>1</w:t>
                  </w:r>
                </w:p>
              </w:tc>
              <w:tc>
                <w:tcPr>
                  <w:tcW w:w="7351" w:type="dxa"/>
                  <w:noWrap w:val="0"/>
                  <w:vAlign w:val="center"/>
                </w:tcPr>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全自动清洗消毒器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7351" w:type="dxa"/>
                  <w:noWrap w:val="0"/>
                  <w:vAlign w:val="center"/>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5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功能要求：</w:t>
                  </w:r>
                </w:p>
              </w:tc>
              <w:tc>
                <w:tcPr>
                  <w:tcW w:w="7351"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必须能自动完成冲洗、清洗（自动注入多酶清洗液）、93℃热水消毒、上器械保护油、干燥过程；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45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装载量及运行时间：</w:t>
                  </w:r>
                </w:p>
              </w:tc>
              <w:tc>
                <w:tcPr>
                  <w:tcW w:w="7351" w:type="dxa"/>
                  <w:noWrap w:val="0"/>
                  <w:vAlign w:val="center"/>
                </w:tcPr>
                <w:p>
                  <w:pPr>
                    <w:pStyle w:val="4"/>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48</w:t>
                  </w:r>
                  <w:r>
                    <w:rPr>
                      <w:rFonts w:hint="eastAsia" w:ascii="宋体" w:hAnsi="宋体" w:eastAsia="宋体" w:cs="宋体"/>
                      <w:sz w:val="21"/>
                      <w:szCs w:val="21"/>
                    </w:rPr>
                    <w:t>0L，</w:t>
                  </w:r>
                  <w:r>
                    <w:rPr>
                      <w:rFonts w:hint="eastAsia" w:ascii="宋体" w:hAnsi="宋体" w:eastAsia="宋体" w:cs="宋体"/>
                      <w:sz w:val="21"/>
                      <w:szCs w:val="21"/>
                      <w:lang w:val="en-US" w:eastAsia="zh-CN"/>
                    </w:rPr>
                    <w:t>单次最大可</w:t>
                  </w:r>
                  <w:r>
                    <w:rPr>
                      <w:rFonts w:hint="eastAsia" w:ascii="宋体" w:hAnsi="宋体" w:eastAsia="宋体" w:cs="宋体"/>
                      <w:sz w:val="21"/>
                      <w:szCs w:val="21"/>
                    </w:rPr>
                    <w:t>装载≥1</w:t>
                  </w:r>
                  <w:r>
                    <w:rPr>
                      <w:rFonts w:hint="eastAsia" w:ascii="宋体" w:hAnsi="宋体" w:eastAsia="宋体" w:cs="宋体"/>
                      <w:sz w:val="21"/>
                      <w:szCs w:val="21"/>
                      <w:lang w:val="en-US" w:eastAsia="zh-CN"/>
                    </w:rPr>
                    <w:t>0</w:t>
                  </w:r>
                  <w:r>
                    <w:rPr>
                      <w:rFonts w:hint="eastAsia" w:ascii="宋体" w:hAnsi="宋体" w:eastAsia="宋体" w:cs="宋体"/>
                      <w:sz w:val="21"/>
                      <w:szCs w:val="21"/>
                    </w:rPr>
                    <w:t>个标准器械托盘（480x250x50mm）；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标准程序全过程运行时间：</w:t>
                  </w:r>
                </w:p>
              </w:tc>
              <w:tc>
                <w:tcPr>
                  <w:tcW w:w="7351" w:type="dxa"/>
                  <w:noWrap w:val="0"/>
                  <w:vAlign w:val="center"/>
                </w:tcPr>
                <w:p>
                  <w:pPr>
                    <w:pStyle w:val="4"/>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标准程序</w:t>
                  </w:r>
                  <w:r>
                    <w:rPr>
                      <w:rFonts w:hint="eastAsia" w:ascii="宋体" w:hAnsi="宋体" w:eastAsia="宋体" w:cs="宋体"/>
                      <w:sz w:val="21"/>
                      <w:szCs w:val="21"/>
                    </w:rPr>
                    <w:t>：≤</w:t>
                  </w:r>
                  <w:r>
                    <w:rPr>
                      <w:rFonts w:hint="eastAsia" w:ascii="宋体" w:hAnsi="宋体" w:eastAsia="宋体" w:cs="宋体"/>
                      <w:sz w:val="21"/>
                      <w:szCs w:val="21"/>
                      <w:lang w:val="en-US" w:eastAsia="zh-CN"/>
                    </w:rPr>
                    <w:t>41</w:t>
                  </w:r>
                  <w:r>
                    <w:rPr>
                      <w:rFonts w:hint="eastAsia" w:ascii="宋体" w:hAnsi="宋体" w:eastAsia="宋体" w:cs="宋体"/>
                      <w:sz w:val="21"/>
                      <w:szCs w:val="21"/>
                    </w:rPr>
                    <w:t>分钟，完成包括清洗、消毒、上油、干燥全过程；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pStyle w:val="4"/>
                    <w:spacing w:line="400" w:lineRule="exact"/>
                    <w:ind w:left="0" w:leftChars="0" w:firstLine="0" w:firstLineChars="0"/>
                    <w:rPr>
                      <w:rFonts w:hint="eastAsia" w:ascii="宋体" w:hAnsi="宋体" w:eastAsia="宋体" w:cs="宋体"/>
                      <w:color w:val="auto"/>
                      <w:sz w:val="21"/>
                      <w:szCs w:val="21"/>
                    </w:rPr>
                  </w:pPr>
                  <w:r>
                    <w:rPr>
                      <w:rFonts w:hint="default" w:ascii="宋体" w:hAnsi="宋体" w:eastAsia="宋体" w:cs="宋体"/>
                      <w:color w:val="auto"/>
                      <w:sz w:val="21"/>
                      <w:szCs w:val="21"/>
                      <w:lang w:val="en-US" w:eastAsia="zh-CN"/>
                    </w:rPr>
                    <w:t>材质要求</w:t>
                  </w:r>
                </w:p>
              </w:tc>
              <w:tc>
                <w:tcPr>
                  <w:tcW w:w="7351" w:type="dxa"/>
                  <w:noWrap w:val="0"/>
                  <w:vAlign w:val="center"/>
                </w:tcPr>
                <w:p>
                  <w:pPr>
                    <w:pStyle w:val="4"/>
                    <w:spacing w:line="400" w:lineRule="exact"/>
                    <w:ind w:left="0" w:leftChars="0" w:firstLine="0" w:firstLineChars="0"/>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清洗舱材质：≥3</w:t>
                  </w:r>
                  <w:r>
                    <w:rPr>
                      <w:rFonts w:hint="eastAsia" w:ascii="宋体" w:hAnsi="宋体" w:eastAsia="宋体" w:cs="宋体"/>
                      <w:color w:val="auto"/>
                      <w:sz w:val="21"/>
                      <w:szCs w:val="21"/>
                      <w:lang w:val="en-US" w:eastAsia="zh-CN"/>
                    </w:rPr>
                    <w:t>04</w:t>
                  </w:r>
                  <w:r>
                    <w:rPr>
                      <w:rFonts w:hint="default" w:ascii="宋体" w:hAnsi="宋体" w:eastAsia="宋体" w:cs="宋体"/>
                      <w:color w:val="auto"/>
                      <w:sz w:val="21"/>
                      <w:szCs w:val="21"/>
                      <w:lang w:val="en-US" w:eastAsia="zh-CN"/>
                    </w:rPr>
                    <w:t>不锈钢板制作，</w:t>
                  </w:r>
                  <w:r>
                    <w:rPr>
                      <w:rFonts w:hint="eastAsia" w:ascii="宋体" w:hAnsi="宋体" w:eastAsia="宋体" w:cs="宋体"/>
                      <w:color w:val="auto"/>
                      <w:sz w:val="21"/>
                      <w:szCs w:val="21"/>
                      <w:lang w:val="en-US" w:eastAsia="zh-CN"/>
                    </w:rPr>
                    <w:t>采用锥形舱体，模具一次拉伸成型，便于排水。外罩采用316拉丝不锈钢制作.</w:t>
                  </w:r>
                </w:p>
                <w:p>
                  <w:pPr>
                    <w:pStyle w:val="4"/>
                    <w:spacing w:line="400" w:lineRule="exact"/>
                    <w:ind w:left="0" w:leftChars="0" w:firstLine="0" w:firstLineChars="0"/>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清洗架及标准器械托盘材质：≥3</w:t>
                  </w:r>
                  <w:r>
                    <w:rPr>
                      <w:rFonts w:hint="eastAsia" w:ascii="宋体" w:hAnsi="宋体" w:eastAsia="宋体" w:cs="宋体"/>
                      <w:color w:val="auto"/>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对接口：</w:t>
                  </w:r>
                </w:p>
              </w:tc>
              <w:tc>
                <w:tcPr>
                  <w:tcW w:w="7351" w:type="dxa"/>
                  <w:noWrap w:val="0"/>
                  <w:vAlign w:val="center"/>
                </w:tcPr>
                <w:p>
                  <w:pPr>
                    <w:pStyle w:val="4"/>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清洗架注水口位于清洗腔体的侧面，以使清洗架每层水压一致从而保证每层清洗质量；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门的要求：</w:t>
                  </w:r>
                </w:p>
              </w:tc>
              <w:tc>
                <w:tcPr>
                  <w:tcW w:w="7351" w:type="dxa"/>
                  <w:noWrap w:val="0"/>
                  <w:vAlign w:val="center"/>
                </w:tcPr>
                <w:p>
                  <w:pPr>
                    <w:pStyle w:val="4"/>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双门通道型、双门可实现互锁，门上带有玻璃观察窗；下开门，避免吊顶高度影响门的开启；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加热方式：</w:t>
                  </w:r>
                </w:p>
              </w:tc>
              <w:tc>
                <w:tcPr>
                  <w:tcW w:w="7351" w:type="dxa"/>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加料泵：</w:t>
                  </w:r>
                </w:p>
              </w:tc>
              <w:tc>
                <w:tcPr>
                  <w:tcW w:w="735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记录方式：</w:t>
                  </w:r>
                </w:p>
              </w:tc>
              <w:tc>
                <w:tcPr>
                  <w:tcW w:w="7351" w:type="dxa"/>
                  <w:noWrap w:val="0"/>
                  <w:vAlign w:val="center"/>
                </w:tcPr>
                <w:p>
                  <w:pPr>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采用热敏打印机</w:t>
                  </w:r>
                  <w:r>
                    <w:rPr>
                      <w:rFonts w:hint="eastAsia" w:ascii="宋体" w:hAnsi="宋体" w:eastAsia="宋体" w:cs="宋体"/>
                      <w:color w:val="auto"/>
                      <w:sz w:val="21"/>
                      <w:szCs w:val="21"/>
                    </w:rPr>
                    <w:t>自动打印过程曲线、并纪录A0值；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控制方式：</w:t>
                  </w:r>
                </w:p>
              </w:tc>
              <w:tc>
                <w:tcPr>
                  <w:tcW w:w="7351" w:type="dxa"/>
                  <w:noWrap w:val="0"/>
                  <w:vAlign w:val="center"/>
                </w:tcPr>
                <w:p>
                  <w:pPr>
                    <w:pStyle w:val="4"/>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微电脑控制清洗消毒全过程、预设≥</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个内置程序、并有≥2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个以上程序由用户自定义；具有故障自动检测、报警及故障记录；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故障诊断：</w:t>
                  </w:r>
                </w:p>
              </w:tc>
              <w:tc>
                <w:tcPr>
                  <w:tcW w:w="7351" w:type="dxa"/>
                  <w:noWrap w:val="0"/>
                  <w:vAlign w:val="center"/>
                </w:tcPr>
                <w:p>
                  <w:pPr>
                    <w:pStyle w:val="4"/>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具有自动故障检测，故障代码显示报警，故障声音报警和故障记录功能；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50" w:type="dxa"/>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喷射臂</w:t>
                  </w:r>
                </w:p>
              </w:tc>
              <w:tc>
                <w:tcPr>
                  <w:tcW w:w="7351" w:type="dxa"/>
                  <w:noWrap w:val="0"/>
                  <w:vAlign w:val="center"/>
                </w:tcPr>
                <w:p>
                  <w:pPr>
                    <w:pStyle w:val="4"/>
                    <w:spacing w:line="40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可卸喷射臂，有效清理喷射臂中的污垢杂质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5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清洗机正常运行需要的附件：</w:t>
                  </w:r>
                </w:p>
              </w:tc>
              <w:tc>
                <w:tcPr>
                  <w:tcW w:w="7351" w:type="dxa"/>
                  <w:noWrap w:val="0"/>
                  <w:vAlign w:val="center"/>
                </w:tcPr>
                <w:p>
                  <w:pPr>
                    <w:pStyle w:val="4"/>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四层器械清洗架≥1个，不锈钢标准器械托盘≥1</w:t>
                  </w:r>
                  <w:r>
                    <w:rPr>
                      <w:rFonts w:hint="eastAsia" w:ascii="宋体" w:hAnsi="宋体" w:eastAsia="宋体" w:cs="宋体"/>
                      <w:sz w:val="21"/>
                      <w:szCs w:val="21"/>
                      <w:lang w:val="en-US" w:eastAsia="zh-CN"/>
                    </w:rPr>
                    <w:t>0</w:t>
                  </w:r>
                  <w:r>
                    <w:rPr>
                      <w:rFonts w:hint="eastAsia" w:ascii="宋体" w:hAnsi="宋体" w:eastAsia="宋体" w:cs="宋体"/>
                      <w:sz w:val="21"/>
                      <w:szCs w:val="21"/>
                    </w:rPr>
                    <w:t>个，外搬运车≥2辆；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50" w:type="dxa"/>
                  <w:noWrap w:val="0"/>
                  <w:vAlign w:val="center"/>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设备尺寸：</w:t>
                  </w:r>
                </w:p>
              </w:tc>
              <w:tc>
                <w:tcPr>
                  <w:tcW w:w="7351" w:type="dxa"/>
                  <w:noWrap w:val="0"/>
                  <w:vAlign w:val="center"/>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≤1110mm*910mm*1870mm（宽*深*高）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50" w:type="dxa"/>
                  <w:noWrap w:val="0"/>
                  <w:vAlign w:val="center"/>
                </w:tcPr>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设备维护</w:t>
                  </w:r>
                </w:p>
              </w:tc>
              <w:tc>
                <w:tcPr>
                  <w:tcW w:w="7351" w:type="dxa"/>
                  <w:noWrap w:val="0"/>
                  <w:vAlign w:val="center"/>
                </w:tcPr>
                <w:p>
                  <w:pPr>
                    <w:rPr>
                      <w:rFonts w:hint="default" w:ascii="宋体" w:hAnsi="宋体" w:cs="宋体"/>
                      <w:sz w:val="21"/>
                      <w:szCs w:val="21"/>
                      <w:lang w:val="en-US" w:eastAsia="zh-CN"/>
                    </w:rPr>
                  </w:pPr>
                  <w:r>
                    <w:rPr>
                      <w:rFonts w:hint="eastAsia" w:ascii="宋体" w:hAnsi="宋体" w:cs="宋体"/>
                      <w:sz w:val="21"/>
                      <w:szCs w:val="21"/>
                      <w:lang w:val="en-US" w:eastAsia="zh-CN"/>
                    </w:rPr>
                    <w:t>设备生产厂家可定期对设备的温度，时间等进行验证。</w:t>
                  </w:r>
                </w:p>
              </w:tc>
            </w:tr>
          </w:tbl>
          <w:p>
            <w:pPr>
              <w:pStyle w:val="2"/>
              <w:rPr>
                <w:rFonts w:hint="eastAsia" w:hAnsi="宋体"/>
                <w:sz w:val="24"/>
                <w:szCs w:val="21"/>
                <w:lang w:val="en-US" w:eastAsia="zh-CN"/>
              </w:rPr>
            </w:pPr>
          </w:p>
          <w:p>
            <w:pPr>
              <w:rPr>
                <w:rFonts w:hint="default"/>
                <w:lang w:val="en-US" w:eastAsia="zh-CN"/>
              </w:rPr>
            </w:pPr>
          </w:p>
          <w:p>
            <w:pPr>
              <w:pStyle w:val="2"/>
            </w:pPr>
          </w:p>
          <w:p/>
          <w:p>
            <w:pPr>
              <w:pStyle w:val="5"/>
            </w:pPr>
          </w:p>
          <w:tbl>
            <w:tblPr>
              <w:tblStyle w:val="7"/>
              <w:tblpPr w:leftFromText="180" w:rightFromText="180" w:vertAnchor="text" w:horzAnchor="page" w:tblpX="1313" w:tblpY="351"/>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序号</w:t>
                  </w:r>
                  <w:r>
                    <w:rPr>
                      <w:rFonts w:hint="eastAsia" w:ascii="宋体" w:hAnsi="宋体" w:cs="宋体"/>
                      <w:color w:val="000000"/>
                      <w:sz w:val="21"/>
                      <w:szCs w:val="21"/>
                      <w:lang w:val="en-US" w:eastAsia="zh-CN"/>
                    </w:rPr>
                    <w:t>2</w:t>
                  </w:r>
                </w:p>
              </w:tc>
              <w:tc>
                <w:tcPr>
                  <w:tcW w:w="6800"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纯</w:t>
                  </w:r>
                  <w:r>
                    <w:rPr>
                      <w:rFonts w:hint="eastAsia" w:ascii="宋体" w:hAnsi="宋体" w:eastAsia="宋体" w:cs="宋体"/>
                      <w:color w:val="000000"/>
                      <w:sz w:val="21"/>
                      <w:szCs w:val="21"/>
                    </w:rPr>
                    <w:t>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800" w:type="dxa"/>
                  <w:noWrap w:val="0"/>
                  <w:vAlign w:val="center"/>
                </w:tcPr>
                <w:p>
                  <w:pPr>
                    <w:snapToGrid w:val="0"/>
                    <w:spacing w:line="64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sz w:val="21"/>
                      <w:szCs w:val="21"/>
                    </w:rPr>
                    <w:t>产品水用途：</w:t>
                  </w:r>
                </w:p>
              </w:tc>
              <w:tc>
                <w:tcPr>
                  <w:tcW w:w="6800" w:type="dxa"/>
                  <w:noWrap w:val="0"/>
                  <w:vAlign w:val="center"/>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sz w:val="21"/>
                      <w:szCs w:val="21"/>
                    </w:rPr>
                    <w:t>用于医院消毒供应中心的单舱清洗机、多舱清洗机、清洗槽、外车清洗、清洗喷枪、超声波、热水器、洗眼器、酸化水机等。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color w:val="auto"/>
                      <w:sz w:val="21"/>
                      <w:szCs w:val="21"/>
                    </w:rPr>
                  </w:pPr>
                  <w:r>
                    <w:rPr>
                      <w:rFonts w:hint="eastAsia" w:ascii="宋体" w:hAnsi="宋体" w:eastAsia="宋体" w:cs="宋体"/>
                      <w:color w:val="auto"/>
                      <w:sz w:val="21"/>
                      <w:szCs w:val="21"/>
                    </w:rPr>
                    <w:t>产水量：</w:t>
                  </w:r>
                </w:p>
              </w:tc>
              <w:tc>
                <w:tcPr>
                  <w:tcW w:w="6800"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sz w:val="21"/>
                      <w:szCs w:val="21"/>
                      <w:u w:val="single"/>
                    </w:rPr>
                    <w:t>≥</w:t>
                  </w:r>
                  <w:r>
                    <w:rPr>
                      <w:rFonts w:hint="eastAsia" w:ascii="宋体" w:hAnsi="宋体" w:cs="宋体"/>
                      <w:sz w:val="21"/>
                      <w:szCs w:val="21"/>
                      <w:u w:val="single"/>
                      <w:lang w:val="en-US" w:eastAsia="zh-CN"/>
                    </w:rPr>
                    <w:t>15</w:t>
                  </w:r>
                  <w:r>
                    <w:rPr>
                      <w:rFonts w:hint="eastAsia" w:ascii="宋体" w:hAnsi="宋体" w:eastAsia="宋体" w:cs="宋体"/>
                      <w:sz w:val="21"/>
                      <w:szCs w:val="21"/>
                      <w:u w:val="single"/>
                    </w:rPr>
                    <w:t xml:space="preserve">00 </w:t>
                  </w:r>
                  <w:r>
                    <w:rPr>
                      <w:rFonts w:hint="eastAsia" w:ascii="宋体" w:hAnsi="宋体" w:eastAsia="宋体" w:cs="宋体"/>
                      <w:sz w:val="21"/>
                      <w:szCs w:val="21"/>
                    </w:rPr>
                    <w:t xml:space="preserve">L/h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color w:val="auto"/>
                      <w:sz w:val="21"/>
                      <w:szCs w:val="21"/>
                    </w:rPr>
                  </w:pPr>
                  <w:r>
                    <w:rPr>
                      <w:rFonts w:hint="eastAsia" w:ascii="宋体" w:hAnsi="宋体" w:eastAsia="宋体" w:cs="宋体"/>
                      <w:color w:val="auto"/>
                      <w:sz w:val="21"/>
                      <w:szCs w:val="21"/>
                    </w:rPr>
                    <w:t>产水水质标准</w:t>
                  </w:r>
                </w:p>
              </w:tc>
              <w:tc>
                <w:tcPr>
                  <w:tcW w:w="68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产水水质满足《WS310.1-2016医院消毒供应中心管理 第1部分：管理规范》第10条10.1中清洗用纯化水应符合电导率≤15us/cm(25℃)的规定。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w:t>
                  </w:r>
                </w:p>
              </w:tc>
              <w:tc>
                <w:tcPr>
                  <w:tcW w:w="68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系统采用全自动控制，系统相关设备受液位联锁控制自动运行。实时在线显示设备运行状态（水质、流量、压力等），整个控制系统具备自动功能（自动制水、自动冲洗、原水缺水/水箱满水自动停机等）。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sz w:val="21"/>
                      <w:szCs w:val="21"/>
                    </w:rPr>
                    <w:t>主要工艺流程：</w:t>
                  </w:r>
                </w:p>
              </w:tc>
              <w:tc>
                <w:tcPr>
                  <w:tcW w:w="6800"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sz w:val="21"/>
                      <w:szCs w:val="21"/>
                    </w:rPr>
                    <w:t>采用“预处理+单级反渗透+纯水恒压供水”工艺。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sz w:val="21"/>
                      <w:szCs w:val="21"/>
                    </w:rPr>
                    <w:t>运行方式：</w:t>
                  </w:r>
                </w:p>
              </w:tc>
              <w:tc>
                <w:tcPr>
                  <w:tcW w:w="6800" w:type="dxa"/>
                  <w:noWrap w:val="0"/>
                  <w:vAlign w:val="top"/>
                </w:tcPr>
                <w:p>
                  <w:pPr>
                    <w:snapToGrid w:val="0"/>
                    <w:spacing w:line="640" w:lineRule="exact"/>
                    <w:rPr>
                      <w:rFonts w:hint="eastAsia" w:ascii="宋体" w:hAnsi="宋体" w:eastAsia="宋体" w:cs="宋体"/>
                      <w:color w:val="000000"/>
                      <w:sz w:val="21"/>
                      <w:szCs w:val="21"/>
                    </w:rPr>
                  </w:pPr>
                  <w:r>
                    <w:rPr>
                      <w:rFonts w:hint="eastAsia" w:ascii="宋体" w:hAnsi="宋体" w:eastAsia="宋体" w:cs="宋体"/>
                      <w:sz w:val="21"/>
                      <w:szCs w:val="21"/>
                    </w:rPr>
                    <w:t>系统相关设备受“水箱液位+压力+流量”联锁控制自动运行。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系统具有应急控制措施：</w:t>
                  </w:r>
                </w:p>
              </w:tc>
              <w:tc>
                <w:tcPr>
                  <w:tcW w:w="68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可自动手动相互切换模式协调运行，保证设备正常制水。</w:t>
                  </w:r>
                </w:p>
                <w:p>
                  <w:pPr>
                    <w:spacing w:line="360" w:lineRule="auto"/>
                    <w:rPr>
                      <w:rFonts w:hint="eastAsia" w:ascii="宋体" w:hAnsi="宋体" w:eastAsia="宋体" w:cs="宋体"/>
                      <w:sz w:val="21"/>
                      <w:szCs w:val="21"/>
                    </w:rPr>
                  </w:pPr>
                  <w:r>
                    <w:rPr>
                      <w:rFonts w:hint="eastAsia" w:ascii="宋体" w:hAnsi="宋体" w:eastAsia="宋体" w:cs="宋体"/>
                      <w:sz w:val="21"/>
                      <w:szCs w:val="21"/>
                    </w:rPr>
                    <w:t>系统采用纯水专用UPVC管道，为了采用节省使用空间和美观，主机设备采用四周设检修门的碳钢喷塑一体化机柜，集成反渗透及供水系统。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预处理系统：</w:t>
                  </w:r>
                </w:p>
              </w:tc>
              <w:tc>
                <w:tcPr>
                  <w:tcW w:w="6800"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配备多介质过滤器，活性炭过滤器，软化装置，精密过滤器，及相关辅助设备组成，预处理可实现自动正洗、反洗，再生。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主要阀门</w:t>
                  </w:r>
                </w:p>
              </w:tc>
              <w:tc>
                <w:tcPr>
                  <w:tcW w:w="68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预处理罐及控制阀选用</w:t>
                  </w:r>
                  <w:r>
                    <w:rPr>
                      <w:rFonts w:hint="eastAsia" w:ascii="宋体" w:hAnsi="宋体" w:eastAsia="宋体" w:cs="宋体"/>
                      <w:sz w:val="21"/>
                      <w:szCs w:val="21"/>
                      <w:lang w:val="en-US" w:eastAsia="zh-CN"/>
                    </w:rPr>
                    <w:t>知名</w:t>
                  </w:r>
                  <w:r>
                    <w:rPr>
                      <w:rFonts w:hint="eastAsia" w:ascii="宋体" w:hAnsi="宋体" w:eastAsia="宋体" w:cs="宋体"/>
                      <w:sz w:val="21"/>
                      <w:szCs w:val="21"/>
                    </w:rPr>
                    <w:t xml:space="preserve">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反渗透系统：</w:t>
                  </w:r>
                </w:p>
              </w:tc>
              <w:tc>
                <w:tcPr>
                  <w:tcW w:w="6800"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具有运行冲洗、定时冲洗、手动冲洗等功能。</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反渗透系统采用进口反渗透膜元件</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纯水水箱</w:t>
                  </w:r>
                </w:p>
              </w:tc>
              <w:tc>
                <w:tcPr>
                  <w:tcW w:w="6800"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用于储备反渗透产水，水箱装有液位控制器，通过液位控制器实现反渗透装置和纯水外输送泵的起停。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保护功能</w:t>
                  </w:r>
                </w:p>
              </w:tc>
              <w:tc>
                <w:tcPr>
                  <w:tcW w:w="6800"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具备开机自检、缺水保护报警、停电自动复位、水箱满水后自动停机、高水压、过载保护等功能。RO膜自动冲洗，水质在线监测系统，可即时测量产水水质。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流量计</w:t>
                  </w:r>
                </w:p>
              </w:tc>
              <w:tc>
                <w:tcPr>
                  <w:tcW w:w="68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产水设有流量计，以监视并调节运行出水量及系统水利用率，通过合理工艺设计，水利用率高。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99" w:type="dxa"/>
                  <w:noWrap w:val="0"/>
                  <w:vAlign w:val="top"/>
                </w:tcPr>
                <w:p>
                  <w:pPr>
                    <w:snapToGrid w:val="0"/>
                    <w:spacing w:line="640" w:lineRule="exact"/>
                    <w:rPr>
                      <w:rFonts w:hint="eastAsia" w:ascii="宋体" w:hAnsi="宋体" w:eastAsia="宋体" w:cs="宋体"/>
                      <w:sz w:val="21"/>
                      <w:szCs w:val="21"/>
                    </w:rPr>
                  </w:pPr>
                  <w:r>
                    <w:rPr>
                      <w:rFonts w:hint="eastAsia" w:ascii="宋体" w:hAnsi="宋体" w:eastAsia="宋体" w:cs="宋体"/>
                      <w:sz w:val="21"/>
                      <w:szCs w:val="21"/>
                    </w:rPr>
                    <w:t>实时显示</w:t>
                  </w:r>
                </w:p>
              </w:tc>
              <w:tc>
                <w:tcPr>
                  <w:tcW w:w="68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电导仪连续监测实时在线显示产水的水质。</w:t>
                  </w:r>
                </w:p>
              </w:tc>
            </w:tr>
          </w:tbl>
          <w:p>
            <w:pPr>
              <w:pStyle w:val="5"/>
            </w:pPr>
          </w:p>
          <w:p>
            <w:pPr>
              <w:pStyle w:val="5"/>
            </w:pPr>
          </w:p>
          <w:p>
            <w:pPr>
              <w:pStyle w:val="5"/>
            </w:pPr>
          </w:p>
          <w:tbl>
            <w:tblPr>
              <w:tblStyle w:val="7"/>
              <w:tblpPr w:leftFromText="180" w:rightFromText="180" w:vertAnchor="text" w:horzAnchor="page" w:tblpX="1342" w:tblpY="163"/>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序号</w:t>
                  </w:r>
                  <w:r>
                    <w:rPr>
                      <w:rFonts w:hint="eastAsia" w:ascii="宋体" w:hAnsi="宋体" w:cs="宋体"/>
                      <w:sz w:val="21"/>
                      <w:szCs w:val="21"/>
                      <w:lang w:val="en-US" w:eastAsia="zh-CN"/>
                    </w:rPr>
                    <w:t>3</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品名：</w:t>
                  </w:r>
                  <w:r>
                    <w:rPr>
                      <w:rFonts w:hint="eastAsia" w:ascii="宋体" w:hAnsi="宋体" w:eastAsia="宋体" w:cs="宋体"/>
                      <w:sz w:val="21"/>
                      <w:szCs w:val="21"/>
                      <w:lang w:eastAsia="zh-CN"/>
                    </w:rPr>
                    <w:t>医用</w:t>
                  </w:r>
                  <w:r>
                    <w:rPr>
                      <w:rFonts w:hint="eastAsia" w:ascii="宋体" w:hAnsi="宋体" w:eastAsia="宋体" w:cs="宋体"/>
                      <w:sz w:val="21"/>
                      <w:szCs w:val="21"/>
                    </w:rPr>
                    <w:t>干燥柜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4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可对外科手术器械，玻璃器皿，呼吸治疗物品进行干燥处理。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门要求</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双门、门框为不锈钢、门带玻璃窗可观察内部情况。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材质要求</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内壳及外壳均为不锈钢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参数设定</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干燥温度及时间可自行设定</w:t>
                  </w:r>
                </w:p>
                <w:p>
                  <w:pPr>
                    <w:spacing w:line="360" w:lineRule="auto"/>
                    <w:rPr>
                      <w:rFonts w:hint="eastAsia" w:ascii="宋体" w:hAnsi="宋体" w:eastAsia="宋体" w:cs="宋体"/>
                      <w:sz w:val="21"/>
                      <w:szCs w:val="21"/>
                    </w:rPr>
                  </w:pPr>
                  <w:r>
                    <w:rPr>
                      <w:rFonts w:hint="eastAsia" w:ascii="宋体" w:hAnsi="宋体" w:eastAsia="宋体" w:cs="宋体"/>
                      <w:sz w:val="21"/>
                      <w:szCs w:val="21"/>
                    </w:rPr>
                    <w:t>温度设定范围：40℃——90℃，</w:t>
                  </w:r>
                </w:p>
                <w:p>
                  <w:pPr>
                    <w:spacing w:line="360" w:lineRule="auto"/>
                    <w:rPr>
                      <w:rFonts w:hint="eastAsia" w:ascii="宋体" w:hAnsi="宋体" w:eastAsia="宋体" w:cs="宋体"/>
                      <w:sz w:val="21"/>
                      <w:szCs w:val="21"/>
                    </w:rPr>
                  </w:pPr>
                  <w:r>
                    <w:rPr>
                      <w:rFonts w:hint="eastAsia" w:ascii="宋体" w:hAnsi="宋体" w:eastAsia="宋体" w:cs="宋体"/>
                      <w:sz w:val="21"/>
                      <w:szCs w:val="21"/>
                    </w:rPr>
                    <w:t>干燥时间设置范围600秒——6000秒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操作方式</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微电脑控制、液晶显示过程参数、参数可自行设定，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空气进入方式</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空气经过过滤器并加热后通过风机进入干燥箱内部，避免被干燥物品二次污染。过滤精度≤0.3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最大处理量</w:t>
                  </w:r>
                </w:p>
              </w:tc>
              <w:tc>
                <w:tcPr>
                  <w:tcW w:w="68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一次可处理</w:t>
                  </w:r>
                  <w:r>
                    <w:rPr>
                      <w:rFonts w:hint="eastAsia" w:ascii="宋体" w:hAnsi="宋体" w:cs="宋体"/>
                      <w:sz w:val="21"/>
                      <w:szCs w:val="21"/>
                      <w:lang w:val="en-US" w:eastAsia="zh-CN"/>
                    </w:rPr>
                    <w:t>≥</w:t>
                  </w:r>
                  <w:r>
                    <w:rPr>
                      <w:rFonts w:hint="eastAsia" w:ascii="宋体" w:hAnsi="宋体" w:eastAsia="宋体" w:cs="宋体"/>
                      <w:sz w:val="21"/>
                      <w:szCs w:val="21"/>
                    </w:rPr>
                    <w:t>36根管道或</w:t>
                  </w:r>
                  <w:r>
                    <w:rPr>
                      <w:rFonts w:hint="eastAsia" w:ascii="宋体" w:hAnsi="宋体" w:cs="宋体"/>
                      <w:sz w:val="21"/>
                      <w:szCs w:val="21"/>
                      <w:lang w:val="en-US" w:eastAsia="zh-CN"/>
                    </w:rPr>
                    <w:t>≥</w:t>
                  </w:r>
                  <w:r>
                    <w:rPr>
                      <w:rFonts w:hint="eastAsia" w:ascii="宋体" w:hAnsi="宋体" w:eastAsia="宋体" w:cs="宋体"/>
                      <w:sz w:val="21"/>
                      <w:szCs w:val="21"/>
                    </w:rPr>
                    <w:t>9个标准器械托盘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w:t>
                  </w:r>
                </w:p>
              </w:tc>
              <w:tc>
                <w:tcPr>
                  <w:tcW w:w="6810"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主机1台，DIN标准篮筐</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个，集水盒</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1个，呼吸管道架</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1个，湿化瓶架</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1个。</w:t>
                  </w:r>
                </w:p>
              </w:tc>
            </w:tr>
          </w:tbl>
          <w:p>
            <w:pPr>
              <w:pStyle w:val="5"/>
            </w:pPr>
          </w:p>
          <w:p>
            <w:pPr>
              <w:pStyle w:val="5"/>
            </w:pPr>
          </w:p>
          <w:p>
            <w:pPr>
              <w:pStyle w:val="5"/>
            </w:pPr>
          </w:p>
          <w:p>
            <w:pPr>
              <w:pStyle w:val="5"/>
            </w:pPr>
          </w:p>
          <w:p>
            <w:pPr>
              <w:pStyle w:val="5"/>
            </w:pPr>
          </w:p>
          <w:p>
            <w:pPr>
              <w:pStyle w:val="5"/>
            </w:pPr>
          </w:p>
          <w:tbl>
            <w:tblPr>
              <w:tblStyle w:val="7"/>
              <w:tblpPr w:leftFromText="180" w:rightFromText="180" w:vertAnchor="text" w:horzAnchor="page" w:tblpX="1647" w:tblpY="-1327"/>
              <w:tblOverlap w:val="never"/>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序号</w:t>
                  </w:r>
                  <w:r>
                    <w:rPr>
                      <w:rFonts w:hint="eastAsia" w:ascii="宋体" w:hAnsi="宋体" w:cs="宋体"/>
                      <w:color w:val="000000"/>
                      <w:sz w:val="21"/>
                      <w:szCs w:val="21"/>
                      <w:lang w:val="en-US" w:eastAsia="zh-CN"/>
                    </w:rPr>
                    <w:t>4</w:t>
                  </w:r>
                </w:p>
              </w:tc>
              <w:tc>
                <w:tcPr>
                  <w:tcW w:w="661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超声波清洗机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610" w:type="dxa"/>
                  <w:noWrap w:val="0"/>
                  <w:vAlign w:val="center"/>
                </w:tcPr>
                <w:p>
                  <w:pPr>
                    <w:snapToGrid w:val="0"/>
                    <w:spacing w:line="640" w:lineRule="exact"/>
                    <w:ind w:left="0"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清洗槽容积</w:t>
                  </w:r>
                </w:p>
              </w:tc>
              <w:tc>
                <w:tcPr>
                  <w:tcW w:w="6610" w:type="dxa"/>
                  <w:noWrap w:val="0"/>
                  <w:vAlign w:val="center"/>
                </w:tcPr>
                <w:p>
                  <w:pPr>
                    <w:snapToGrid w:val="0"/>
                    <w:spacing w:line="640" w:lineRule="exact"/>
                    <w:ind w:left="0"/>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用途</w:t>
                  </w:r>
                </w:p>
              </w:tc>
              <w:tc>
                <w:tcPr>
                  <w:tcW w:w="6610" w:type="dxa"/>
                  <w:noWrap w:val="0"/>
                  <w:vAlign w:val="center"/>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对精密器械和带盲孔、缝隙的器械进行超声清洗。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槽体材质</w:t>
                  </w:r>
                </w:p>
              </w:tc>
              <w:tc>
                <w:tcPr>
                  <w:tcW w:w="6610" w:type="dxa"/>
                  <w:noWrap w:val="0"/>
                  <w:vAlign w:val="center"/>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2.0mm厚304不锈钢镜面板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无清洗死角。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超声波功率：</w:t>
                  </w:r>
                </w:p>
              </w:tc>
              <w:tc>
                <w:tcPr>
                  <w:tcW w:w="6610" w:type="dxa"/>
                  <w:noWrap w:val="0"/>
                  <w:vAlign w:val="center"/>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密封门</w:t>
                  </w:r>
                </w:p>
              </w:tc>
              <w:tc>
                <w:tcPr>
                  <w:tcW w:w="661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cs="宋体"/>
                      <w:color w:val="000000"/>
                      <w:sz w:val="21"/>
                      <w:szCs w:val="21"/>
                      <w:lang w:val="en-US" w:eastAsia="zh-CN"/>
                    </w:rPr>
                    <w:t>手动</w:t>
                  </w:r>
                  <w:r>
                    <w:rPr>
                      <w:rFonts w:hint="eastAsia" w:ascii="宋体" w:hAnsi="宋体" w:eastAsia="宋体" w:cs="宋体"/>
                      <w:color w:val="000000"/>
                      <w:sz w:val="21"/>
                      <w:szCs w:val="21"/>
                      <w:lang w:val="en-US" w:eastAsia="zh-CN"/>
                    </w:rPr>
                    <w:t>开门，</w:t>
                  </w:r>
                  <w:r>
                    <w:rPr>
                      <w:rFonts w:hint="eastAsia" w:ascii="宋体" w:hAnsi="宋体" w:eastAsia="宋体" w:cs="宋体"/>
                      <w:color w:val="000000"/>
                      <w:sz w:val="21"/>
                      <w:szCs w:val="21"/>
                    </w:rPr>
                    <w:t>硅橡胶胶条压紧密封。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水位控制</w:t>
                  </w:r>
                </w:p>
              </w:tc>
              <w:tc>
                <w:tcPr>
                  <w:tcW w:w="661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自动进水，水位保护功能：水位低时自动停止加热管加热和超声；超时保护功能：进水超过设定时间，停止进水，防止水流溢出；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配置</w:t>
                  </w:r>
                </w:p>
              </w:tc>
              <w:tc>
                <w:tcPr>
                  <w:tcW w:w="6610"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循环泵、排污泵、电磁阀</w:t>
                  </w:r>
                  <w:r>
                    <w:rPr>
                      <w:rFonts w:hint="eastAsia" w:ascii="宋体" w:hAnsi="宋体" w:eastAsia="宋体" w:cs="宋体"/>
                      <w:color w:val="000000"/>
                      <w:sz w:val="21"/>
                      <w:szCs w:val="21"/>
                      <w:lang w:val="en-US" w:eastAsia="zh-CN"/>
                    </w:rPr>
                    <w:t>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控制方式：</w:t>
                  </w:r>
                </w:p>
              </w:tc>
              <w:tc>
                <w:tcPr>
                  <w:tcW w:w="661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微电脑控制、液晶显示过程参数、参数可自行设定 </w:t>
                  </w:r>
                </w:p>
              </w:tc>
            </w:tr>
          </w:tbl>
          <w:tbl>
            <w:tblPr>
              <w:tblStyle w:val="7"/>
              <w:tblpPr w:leftFromText="180" w:rightFromText="180" w:vertAnchor="text" w:horzAnchor="page" w:tblpX="1457" w:tblpY="9815"/>
              <w:tblOverlap w:val="never"/>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2366"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序号</w:t>
                  </w:r>
                  <w:r>
                    <w:rPr>
                      <w:rFonts w:hint="eastAsia" w:ascii="宋体" w:hAnsi="宋体" w:cs="宋体"/>
                      <w:sz w:val="21"/>
                      <w:szCs w:val="21"/>
                      <w:lang w:val="en-US" w:eastAsia="zh-CN"/>
                    </w:rPr>
                    <w:t>5</w:t>
                  </w:r>
                </w:p>
              </w:tc>
              <w:tc>
                <w:tcPr>
                  <w:tcW w:w="7049" w:type="dxa"/>
                  <w:noWrap w:val="0"/>
                  <w:vAlign w:val="top"/>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高温极速</w:t>
                  </w:r>
                  <w:r>
                    <w:rPr>
                      <w:rFonts w:hint="eastAsia" w:ascii="宋体" w:hAnsi="宋体" w:eastAsia="宋体" w:cs="宋体"/>
                      <w:sz w:val="21"/>
                      <w:szCs w:val="21"/>
                    </w:rPr>
                    <w:t>生物阅读器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66"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704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作用：</w:t>
                  </w:r>
                </w:p>
              </w:tc>
              <w:tc>
                <w:tcPr>
                  <w:tcW w:w="704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通过判读快速生物指示剂中嗜热脂肪杆菌生长过程产生的荧光变化，在</w:t>
                  </w:r>
                  <w:r>
                    <w:rPr>
                      <w:rFonts w:hint="eastAsia" w:ascii="宋体" w:hAnsi="宋体" w:cs="宋体"/>
                      <w:sz w:val="21"/>
                      <w:szCs w:val="21"/>
                      <w:lang w:val="en-US" w:eastAsia="zh-CN"/>
                    </w:rPr>
                    <w:t>0.5</w:t>
                  </w:r>
                  <w:r>
                    <w:rPr>
                      <w:rFonts w:hint="eastAsia" w:ascii="宋体" w:hAnsi="宋体" w:eastAsia="宋体" w:cs="宋体"/>
                      <w:sz w:val="21"/>
                      <w:szCs w:val="21"/>
                      <w:lang w:val="en-US" w:eastAsia="zh-CN"/>
                    </w:rPr>
                    <w:t>h</w:t>
                  </w:r>
                  <w:r>
                    <w:rPr>
                      <w:rFonts w:hint="eastAsia" w:ascii="宋体" w:hAnsi="宋体" w:eastAsia="宋体" w:cs="宋体"/>
                      <w:sz w:val="21"/>
                      <w:szCs w:val="21"/>
                    </w:rPr>
                    <w:t>内自动得到快速生物指示剂阴性/阳性的培养结果，从而对压力蒸汽灭菌过程进行快速、</w:t>
                  </w:r>
                  <w:r>
                    <w:rPr>
                      <w:rFonts w:hint="eastAsia" w:ascii="宋体" w:hAnsi="宋体" w:eastAsia="宋体" w:cs="宋体"/>
                      <w:sz w:val="21"/>
                      <w:szCs w:val="21"/>
                      <w:lang w:val="en-US" w:eastAsia="zh-CN"/>
                    </w:rPr>
                    <w:t>有效的监测。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适用范围：</w:t>
                  </w:r>
                </w:p>
              </w:tc>
              <w:tc>
                <w:tcPr>
                  <w:tcW w:w="704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适用于压力蒸汽灭菌效果的监测，</w:t>
                  </w:r>
                  <w:r>
                    <w:rPr>
                      <w:rFonts w:hint="eastAsia" w:ascii="宋体" w:hAnsi="宋体" w:cs="宋体"/>
                      <w:sz w:val="21"/>
                      <w:szCs w:val="21"/>
                      <w:lang w:val="en-US" w:eastAsia="zh-CN"/>
                    </w:rPr>
                    <w:t>0.5</w:t>
                  </w:r>
                  <w:r>
                    <w:rPr>
                      <w:rFonts w:hint="eastAsia" w:ascii="宋体" w:hAnsi="宋体" w:eastAsia="宋体" w:cs="宋体"/>
                      <w:sz w:val="21"/>
                      <w:szCs w:val="21"/>
                    </w:rPr>
                    <w:t>h内自动报读生物监测结果。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培养时间</w:t>
                  </w:r>
                </w:p>
              </w:tc>
              <w:tc>
                <w:tcPr>
                  <w:tcW w:w="704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开始培养至生物培养出结果的时间≤</w:t>
                  </w:r>
                  <w:r>
                    <w:rPr>
                      <w:rFonts w:hint="eastAsia" w:ascii="宋体" w:hAnsi="宋体" w:cs="宋体"/>
                      <w:sz w:val="21"/>
                      <w:szCs w:val="21"/>
                      <w:lang w:val="en-US" w:eastAsia="zh-CN"/>
                    </w:rPr>
                    <w:t>0.5h</w:t>
                  </w:r>
                  <w:r>
                    <w:rPr>
                      <w:rFonts w:hint="eastAsia" w:ascii="宋体" w:hAnsi="宋体" w:eastAsia="宋体" w:cs="宋体"/>
                      <w:sz w:val="21"/>
                      <w:szCs w:val="21"/>
                    </w:rPr>
                    <w:t>小时，若培养结果为阳性结果，</w:t>
                  </w:r>
                  <w:r>
                    <w:rPr>
                      <w:rFonts w:hint="eastAsia" w:ascii="宋体" w:hAnsi="宋体" w:eastAsia="宋体" w:cs="宋体"/>
                      <w:sz w:val="21"/>
                      <w:szCs w:val="21"/>
                      <w:lang w:val="en-US" w:eastAsia="zh-CN"/>
                    </w:rPr>
                    <w:t>≤15</w:t>
                  </w:r>
                  <w:r>
                    <w:rPr>
                      <w:rFonts w:hint="eastAsia" w:ascii="宋体" w:hAnsi="宋体" w:eastAsia="宋体" w:cs="宋体"/>
                      <w:sz w:val="21"/>
                      <w:szCs w:val="21"/>
                    </w:rPr>
                    <w:t>min可报警预知。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操作设置</w:t>
                  </w:r>
                </w:p>
              </w:tc>
              <w:tc>
                <w:tcPr>
                  <w:tcW w:w="704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可预设置锅号、操作人员名字，使用时可直接选择，方便操作。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自动报警</w:t>
                  </w:r>
                </w:p>
              </w:tc>
              <w:tc>
                <w:tcPr>
                  <w:tcW w:w="7049"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具有自动报警功能，机器自身带自检功能，出现机器故障会报警提示。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培养孔</w:t>
                  </w:r>
                </w:p>
              </w:tc>
              <w:tc>
                <w:tcPr>
                  <w:tcW w:w="7049"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含有</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个培养孔，配有的</w:t>
                  </w:r>
                  <w:r>
                    <w:rPr>
                      <w:rFonts w:hint="eastAsia" w:ascii="宋体" w:hAnsi="宋体" w:eastAsia="宋体" w:cs="宋体"/>
                      <w:color w:val="auto"/>
                      <w:sz w:val="21"/>
                      <w:szCs w:val="21"/>
                      <w:lang w:val="en-US" w:eastAsia="zh-CN"/>
                    </w:rPr>
                    <w:t>深色</w:t>
                  </w:r>
                  <w:r>
                    <w:rPr>
                      <w:rFonts w:hint="eastAsia" w:ascii="宋体" w:hAnsi="宋体" w:eastAsia="宋体" w:cs="宋体"/>
                      <w:color w:val="auto"/>
                      <w:sz w:val="21"/>
                      <w:szCs w:val="21"/>
                    </w:rPr>
                    <w:t>防尘罩。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w:t>
                  </w:r>
                </w:p>
              </w:tc>
              <w:tc>
                <w:tcPr>
                  <w:tcW w:w="7049"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屏幕尺寸为</w:t>
                  </w:r>
                  <w:r>
                    <w:rPr>
                      <w:rFonts w:hint="eastAsia" w:ascii="宋体" w:hAnsi="宋体" w:cs="宋体"/>
                      <w:color w:val="auto"/>
                      <w:sz w:val="21"/>
                      <w:szCs w:val="21"/>
                      <w:lang w:val="en-US" w:eastAsia="zh-CN"/>
                    </w:rPr>
                    <w:t>≥</w:t>
                  </w:r>
                  <w:r>
                    <w:rPr>
                      <w:rFonts w:hint="eastAsia" w:ascii="宋体" w:hAnsi="宋体" w:eastAsia="宋体" w:cs="宋体"/>
                      <w:sz w:val="21"/>
                      <w:szCs w:val="21"/>
                    </w:rPr>
                    <w:t>7英寸，人机交互，突出显示培养倒计时、生物监测结果，分辨率为</w:t>
                  </w:r>
                  <w:r>
                    <w:rPr>
                      <w:rFonts w:hint="eastAsia" w:ascii="宋体" w:hAnsi="宋体" w:cs="宋体"/>
                      <w:color w:val="auto"/>
                      <w:sz w:val="21"/>
                      <w:szCs w:val="21"/>
                      <w:lang w:val="en-US" w:eastAsia="zh-CN"/>
                    </w:rPr>
                    <w:t>≥</w:t>
                  </w:r>
                  <w:r>
                    <w:rPr>
                      <w:rFonts w:hint="eastAsia" w:ascii="宋体" w:hAnsi="宋体" w:eastAsia="宋体" w:cs="宋体"/>
                      <w:sz w:val="21"/>
                      <w:szCs w:val="21"/>
                    </w:rPr>
                    <w:t>800×480，</w:t>
                  </w:r>
                  <w:r>
                    <w:rPr>
                      <w:rFonts w:hint="eastAsia" w:ascii="宋体" w:hAnsi="宋体" w:cs="宋体"/>
                      <w:color w:val="000000"/>
                      <w:sz w:val="21"/>
                      <w:szCs w:val="21"/>
                      <w:lang w:val="en-US" w:eastAsia="zh-CN"/>
                    </w:rPr>
                    <w:t>≥</w:t>
                  </w:r>
                  <w:r>
                    <w:rPr>
                      <w:rFonts w:hint="eastAsia" w:ascii="宋体" w:hAnsi="宋体" w:eastAsia="宋体" w:cs="宋体"/>
                      <w:sz w:val="21"/>
                      <w:szCs w:val="21"/>
                    </w:rPr>
                    <w:t>256万色TFT显示屏。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数据记忆</w:t>
                  </w:r>
                </w:p>
              </w:tc>
              <w:tc>
                <w:tcPr>
                  <w:tcW w:w="7049"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断电后有数据记忆功能。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自动打印</w:t>
                  </w:r>
                </w:p>
              </w:tc>
              <w:tc>
                <w:tcPr>
                  <w:tcW w:w="7049"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培养结束自动打印培养信息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包含培养时间、灭菌锅次锅号、培养通道及用时、结果、操作人员等</w:t>
                  </w:r>
                  <w:r>
                    <w:rPr>
                      <w:rFonts w:hint="eastAsia" w:ascii="宋体" w:hAnsi="宋体" w:eastAsia="宋体" w:cs="宋体"/>
                      <w:sz w:val="21"/>
                      <w:szCs w:val="21"/>
                      <w:lang w:eastAsia="zh-CN"/>
                    </w:rPr>
                    <w:t>）</w:t>
                  </w:r>
                  <w:r>
                    <w:rPr>
                      <w:rFonts w:hint="eastAsia" w:ascii="宋体" w:hAnsi="宋体" w:eastAsia="宋体" w:cs="宋体"/>
                      <w:sz w:val="21"/>
                      <w:szCs w:val="21"/>
                    </w:rPr>
                    <w:t>，可自动存储</w:t>
                  </w:r>
                  <w:r>
                    <w:rPr>
                      <w:rFonts w:hint="eastAsia" w:ascii="宋体" w:hAnsi="宋体" w:cs="宋体"/>
                      <w:color w:val="auto"/>
                      <w:sz w:val="21"/>
                      <w:szCs w:val="21"/>
                      <w:lang w:val="en-US" w:eastAsia="zh-CN"/>
                    </w:rPr>
                    <w:t>≥</w:t>
                  </w:r>
                  <w:r>
                    <w:rPr>
                      <w:rFonts w:hint="eastAsia" w:ascii="宋体" w:hAnsi="宋体" w:eastAsia="宋体" w:cs="宋体"/>
                      <w:sz w:val="21"/>
                      <w:szCs w:val="21"/>
                    </w:rPr>
                    <w:t>10000条以上培养记录，可随时查询和补打结果，存储不足时报警提示。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配套耗材</w:t>
                  </w:r>
                </w:p>
              </w:tc>
              <w:tc>
                <w:tcPr>
                  <w:tcW w:w="7049"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具有配套的生物</w:t>
                  </w:r>
                  <w:r>
                    <w:rPr>
                      <w:rFonts w:hint="eastAsia" w:ascii="宋体" w:hAnsi="宋体" w:eastAsia="宋体" w:cs="宋体"/>
                      <w:sz w:val="21"/>
                      <w:szCs w:val="21"/>
                      <w:lang w:val="en-US" w:eastAsia="zh-CN"/>
                    </w:rPr>
                    <w:t>监测耗材</w:t>
                  </w:r>
                  <w:r>
                    <w:rPr>
                      <w:rFonts w:hint="eastAsia" w:ascii="宋体" w:hAnsi="宋体" w:eastAsia="宋体" w:cs="宋体"/>
                      <w:sz w:val="21"/>
                      <w:szCs w:val="21"/>
                    </w:rPr>
                    <w:t>，配套应用时适用于压力蒸汽灭菌</w:t>
                  </w:r>
                  <w:r>
                    <w:rPr>
                      <w:rFonts w:hint="eastAsia" w:ascii="宋体" w:hAnsi="宋体" w:eastAsia="宋体" w:cs="宋体"/>
                      <w:sz w:val="21"/>
                      <w:szCs w:val="21"/>
                      <w:lang w:val="en-US" w:eastAsia="zh-CN"/>
                    </w:rPr>
                    <w:t>和过氧化氢低温等离子灭菌</w:t>
                  </w:r>
                  <w:r>
                    <w:rPr>
                      <w:rFonts w:hint="eastAsia" w:ascii="宋体" w:hAnsi="宋体" w:eastAsia="宋体" w:cs="宋体"/>
                      <w:sz w:val="21"/>
                      <w:szCs w:val="21"/>
                    </w:rPr>
                    <w:t>方式的生物监测。</w:t>
                  </w:r>
                </w:p>
              </w:tc>
            </w:tr>
          </w:tbl>
          <w:p>
            <w:pPr>
              <w:pStyle w:val="5"/>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tbl>
            <w:tblPr>
              <w:tblStyle w:val="7"/>
              <w:tblpPr w:leftFromText="180" w:rightFromText="180" w:vertAnchor="text" w:horzAnchor="page" w:tblpX="1537" w:tblpY="811"/>
              <w:tblOverlap w:val="never"/>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2366"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序号</w:t>
                  </w:r>
                  <w:r>
                    <w:rPr>
                      <w:rFonts w:hint="eastAsia" w:ascii="宋体" w:hAnsi="宋体" w:cs="宋体"/>
                      <w:sz w:val="21"/>
                      <w:szCs w:val="21"/>
                      <w:lang w:val="en-US" w:eastAsia="zh-CN"/>
                    </w:rPr>
                    <w:t>6</w:t>
                  </w:r>
                </w:p>
              </w:tc>
              <w:tc>
                <w:tcPr>
                  <w:tcW w:w="7510" w:type="dxa"/>
                  <w:noWrap w:val="0"/>
                  <w:vAlign w:val="top"/>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低温极速</w:t>
                  </w:r>
                  <w:r>
                    <w:rPr>
                      <w:rFonts w:hint="eastAsia" w:ascii="宋体" w:hAnsi="宋体" w:eastAsia="宋体" w:cs="宋体"/>
                      <w:sz w:val="21"/>
                      <w:szCs w:val="21"/>
                    </w:rPr>
                    <w:t>生物阅读器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66"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75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作用：</w:t>
                  </w:r>
                </w:p>
              </w:tc>
              <w:tc>
                <w:tcPr>
                  <w:tcW w:w="75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通过判读快速生物指示剂中嗜热脂肪杆菌生长过程产生的荧光变化，在</w:t>
                  </w:r>
                  <w:r>
                    <w:rPr>
                      <w:rFonts w:hint="eastAsia" w:ascii="宋体" w:hAnsi="宋体" w:cs="宋体"/>
                      <w:sz w:val="21"/>
                      <w:szCs w:val="21"/>
                      <w:lang w:val="en-US" w:eastAsia="zh-CN"/>
                    </w:rPr>
                    <w:t>0.5</w:t>
                  </w:r>
                  <w:r>
                    <w:rPr>
                      <w:rFonts w:hint="eastAsia" w:ascii="宋体" w:hAnsi="宋体" w:eastAsia="宋体" w:cs="宋体"/>
                      <w:sz w:val="21"/>
                      <w:szCs w:val="21"/>
                      <w:lang w:val="en-US" w:eastAsia="zh-CN"/>
                    </w:rPr>
                    <w:t>h</w:t>
                  </w:r>
                  <w:r>
                    <w:rPr>
                      <w:rFonts w:hint="eastAsia" w:ascii="宋体" w:hAnsi="宋体" w:eastAsia="宋体" w:cs="宋体"/>
                      <w:sz w:val="21"/>
                      <w:szCs w:val="21"/>
                    </w:rPr>
                    <w:t>内自动得到快速生物指示剂阴性/阳性的培养结果，从而对</w:t>
                  </w:r>
                  <w:r>
                    <w:rPr>
                      <w:rFonts w:hint="eastAsia" w:ascii="宋体" w:hAnsi="宋体" w:eastAsia="宋体" w:cs="宋体"/>
                      <w:sz w:val="21"/>
                      <w:szCs w:val="21"/>
                      <w:lang w:val="en-US" w:eastAsia="zh-CN"/>
                    </w:rPr>
                    <w:t>过氧化氢低温等离子灭菌</w:t>
                  </w:r>
                  <w:r>
                    <w:rPr>
                      <w:rFonts w:hint="eastAsia" w:ascii="宋体" w:hAnsi="宋体" w:eastAsia="宋体" w:cs="宋体"/>
                      <w:sz w:val="21"/>
                      <w:szCs w:val="21"/>
                    </w:rPr>
                    <w:t>过程进行快速、</w:t>
                  </w:r>
                  <w:r>
                    <w:rPr>
                      <w:rFonts w:hint="eastAsia" w:ascii="宋体" w:hAnsi="宋体" w:eastAsia="宋体" w:cs="宋体"/>
                      <w:sz w:val="21"/>
                      <w:szCs w:val="21"/>
                      <w:lang w:val="en-US" w:eastAsia="zh-CN"/>
                    </w:rPr>
                    <w:t>有效的监测。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适用范围：</w:t>
                  </w:r>
                </w:p>
              </w:tc>
              <w:tc>
                <w:tcPr>
                  <w:tcW w:w="75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适用于</w:t>
                  </w:r>
                  <w:r>
                    <w:rPr>
                      <w:rFonts w:hint="eastAsia" w:ascii="宋体" w:hAnsi="宋体" w:cs="宋体"/>
                      <w:sz w:val="21"/>
                      <w:szCs w:val="21"/>
                      <w:lang w:val="en-US" w:eastAsia="zh-CN"/>
                    </w:rPr>
                    <w:t>过氧化氢低温等离子体</w:t>
                  </w:r>
                  <w:r>
                    <w:rPr>
                      <w:rFonts w:hint="eastAsia" w:ascii="宋体" w:hAnsi="宋体" w:eastAsia="宋体" w:cs="宋体"/>
                      <w:sz w:val="21"/>
                      <w:szCs w:val="21"/>
                    </w:rPr>
                    <w:t>灭菌效果的监测，</w:t>
                  </w:r>
                  <w:r>
                    <w:rPr>
                      <w:rFonts w:hint="eastAsia" w:ascii="宋体" w:hAnsi="宋体" w:cs="宋体"/>
                      <w:sz w:val="21"/>
                      <w:szCs w:val="21"/>
                      <w:lang w:val="en-US" w:eastAsia="zh-CN"/>
                    </w:rPr>
                    <w:t>0.5</w:t>
                  </w:r>
                  <w:r>
                    <w:rPr>
                      <w:rFonts w:hint="eastAsia" w:ascii="宋体" w:hAnsi="宋体" w:eastAsia="宋体" w:cs="宋体"/>
                      <w:sz w:val="21"/>
                      <w:szCs w:val="21"/>
                    </w:rPr>
                    <w:t>h内自动报读生物监测结果。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培养时间</w:t>
                  </w:r>
                </w:p>
              </w:tc>
              <w:tc>
                <w:tcPr>
                  <w:tcW w:w="75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开始培养至生物培养出结果的时间≤</w:t>
                  </w:r>
                  <w:r>
                    <w:rPr>
                      <w:rFonts w:hint="eastAsia" w:ascii="宋体" w:hAnsi="宋体" w:cs="宋体"/>
                      <w:sz w:val="21"/>
                      <w:szCs w:val="21"/>
                      <w:lang w:val="en-US" w:eastAsia="zh-CN"/>
                    </w:rPr>
                    <w:t>0.5h</w:t>
                  </w:r>
                  <w:r>
                    <w:rPr>
                      <w:rFonts w:hint="eastAsia" w:ascii="宋体" w:hAnsi="宋体" w:eastAsia="宋体" w:cs="宋体"/>
                      <w:sz w:val="21"/>
                      <w:szCs w:val="21"/>
                    </w:rPr>
                    <w:t>小时，若培养结果为阳性结果，≤</w:t>
                  </w:r>
                  <w:r>
                    <w:rPr>
                      <w:rFonts w:hint="eastAsia" w:ascii="宋体" w:hAnsi="宋体" w:eastAsia="宋体" w:cs="宋体"/>
                      <w:sz w:val="21"/>
                      <w:szCs w:val="21"/>
                      <w:lang w:val="en-US" w:eastAsia="zh-CN"/>
                    </w:rPr>
                    <w:t>15</w:t>
                  </w:r>
                  <w:r>
                    <w:rPr>
                      <w:rFonts w:hint="eastAsia" w:ascii="宋体" w:hAnsi="宋体" w:eastAsia="宋体" w:cs="宋体"/>
                      <w:sz w:val="21"/>
                      <w:szCs w:val="21"/>
                    </w:rPr>
                    <w:t>min可报警预知。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操作设置</w:t>
                  </w:r>
                </w:p>
              </w:tc>
              <w:tc>
                <w:tcPr>
                  <w:tcW w:w="751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可预设置锅号、操作人员名字，使用时可直接选择，方便操作。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自动报警</w:t>
                  </w:r>
                </w:p>
              </w:tc>
              <w:tc>
                <w:tcPr>
                  <w:tcW w:w="751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具有自动报警功能，机器自身带自检功能，出现机器故障会报警提示。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培养孔</w:t>
                  </w:r>
                </w:p>
              </w:tc>
              <w:tc>
                <w:tcPr>
                  <w:tcW w:w="7510"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含有</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个培养孔，配有</w:t>
                  </w:r>
                  <w:r>
                    <w:rPr>
                      <w:rFonts w:hint="eastAsia" w:ascii="宋体" w:hAnsi="宋体" w:cs="宋体"/>
                      <w:color w:val="auto"/>
                      <w:sz w:val="21"/>
                      <w:szCs w:val="21"/>
                      <w:lang w:val="en-US" w:eastAsia="zh-CN"/>
                    </w:rPr>
                    <w:t>深色</w:t>
                  </w:r>
                  <w:r>
                    <w:rPr>
                      <w:rFonts w:hint="eastAsia" w:ascii="宋体" w:hAnsi="宋体" w:eastAsia="宋体" w:cs="宋体"/>
                      <w:color w:val="auto"/>
                      <w:sz w:val="21"/>
                      <w:szCs w:val="21"/>
                    </w:rPr>
                    <w:t>防尘罩。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w:t>
                  </w:r>
                </w:p>
              </w:tc>
              <w:tc>
                <w:tcPr>
                  <w:tcW w:w="751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尺屏幕寸为</w:t>
                  </w:r>
                  <w:r>
                    <w:rPr>
                      <w:rFonts w:hint="eastAsia" w:ascii="宋体" w:hAnsi="宋体" w:cs="宋体"/>
                      <w:color w:val="000000"/>
                      <w:sz w:val="21"/>
                      <w:szCs w:val="21"/>
                      <w:lang w:val="en-US" w:eastAsia="zh-CN"/>
                    </w:rPr>
                    <w:t>≥</w:t>
                  </w:r>
                  <w:r>
                    <w:rPr>
                      <w:rFonts w:hint="eastAsia" w:ascii="宋体" w:hAnsi="宋体" w:eastAsia="宋体" w:cs="宋体"/>
                      <w:sz w:val="21"/>
                      <w:szCs w:val="21"/>
                    </w:rPr>
                    <w:t>7英寸，人机交互，突出显示培养倒计时、生物监测结果，分辨率</w:t>
                  </w:r>
                  <w:r>
                    <w:rPr>
                      <w:rFonts w:hint="eastAsia" w:ascii="宋体" w:hAnsi="宋体" w:cs="宋体"/>
                      <w:color w:val="000000"/>
                      <w:sz w:val="21"/>
                      <w:szCs w:val="21"/>
                      <w:lang w:val="en-US" w:eastAsia="zh-CN"/>
                    </w:rPr>
                    <w:t>≥</w:t>
                  </w:r>
                  <w:r>
                    <w:rPr>
                      <w:rFonts w:hint="eastAsia" w:ascii="宋体" w:hAnsi="宋体" w:eastAsia="宋体" w:cs="宋体"/>
                      <w:sz w:val="21"/>
                      <w:szCs w:val="21"/>
                    </w:rPr>
                    <w:t>800×480，</w:t>
                  </w:r>
                  <w:r>
                    <w:rPr>
                      <w:rFonts w:hint="eastAsia" w:ascii="宋体" w:hAnsi="宋体" w:cs="宋体"/>
                      <w:color w:val="000000"/>
                      <w:sz w:val="21"/>
                      <w:szCs w:val="21"/>
                      <w:lang w:val="en-US" w:eastAsia="zh-CN"/>
                    </w:rPr>
                    <w:t>≥</w:t>
                  </w:r>
                  <w:r>
                    <w:rPr>
                      <w:rFonts w:hint="eastAsia" w:ascii="宋体" w:hAnsi="宋体" w:eastAsia="宋体" w:cs="宋体"/>
                      <w:sz w:val="21"/>
                      <w:szCs w:val="21"/>
                    </w:rPr>
                    <w:t>256万色TFT显示屏。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数据记忆</w:t>
                  </w:r>
                </w:p>
              </w:tc>
              <w:tc>
                <w:tcPr>
                  <w:tcW w:w="751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断电后有数据记忆功能。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自动打印</w:t>
                  </w:r>
                </w:p>
              </w:tc>
              <w:tc>
                <w:tcPr>
                  <w:tcW w:w="751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培养结束自动打印培养信息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包含培养时间、灭菌锅次锅号、培养通道及用时、结果、操作人员等</w:t>
                  </w:r>
                  <w:r>
                    <w:rPr>
                      <w:rFonts w:hint="eastAsia" w:ascii="宋体" w:hAnsi="宋体" w:eastAsia="宋体" w:cs="宋体"/>
                      <w:sz w:val="21"/>
                      <w:szCs w:val="21"/>
                      <w:lang w:eastAsia="zh-CN"/>
                    </w:rPr>
                    <w:t>）</w:t>
                  </w:r>
                  <w:r>
                    <w:rPr>
                      <w:rFonts w:hint="eastAsia" w:ascii="宋体" w:hAnsi="宋体" w:eastAsia="宋体" w:cs="宋体"/>
                      <w:sz w:val="21"/>
                      <w:szCs w:val="21"/>
                    </w:rPr>
                    <w:t>，可自动存储</w:t>
                  </w:r>
                  <w:r>
                    <w:rPr>
                      <w:rFonts w:hint="eastAsia" w:ascii="宋体" w:hAnsi="宋体" w:cs="宋体"/>
                      <w:color w:val="000000"/>
                      <w:sz w:val="21"/>
                      <w:szCs w:val="21"/>
                      <w:lang w:val="en-US" w:eastAsia="zh-CN"/>
                    </w:rPr>
                    <w:t>≥</w:t>
                  </w:r>
                  <w:r>
                    <w:rPr>
                      <w:rFonts w:hint="eastAsia" w:ascii="宋体" w:hAnsi="宋体" w:eastAsia="宋体" w:cs="宋体"/>
                      <w:sz w:val="21"/>
                      <w:szCs w:val="21"/>
                    </w:rPr>
                    <w:t>10000条以上培养记录，可随时查询和补打结果，存储不足时报警提示。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6"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配套耗材</w:t>
                  </w:r>
                </w:p>
              </w:tc>
              <w:tc>
                <w:tcPr>
                  <w:tcW w:w="751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具有配套的生物</w:t>
                  </w:r>
                  <w:r>
                    <w:rPr>
                      <w:rFonts w:hint="eastAsia" w:ascii="宋体" w:hAnsi="宋体" w:eastAsia="宋体" w:cs="宋体"/>
                      <w:sz w:val="21"/>
                      <w:szCs w:val="21"/>
                      <w:lang w:val="en-US" w:eastAsia="zh-CN"/>
                    </w:rPr>
                    <w:t>监测耗材</w:t>
                  </w:r>
                  <w:r>
                    <w:rPr>
                      <w:rFonts w:hint="eastAsia" w:ascii="宋体" w:hAnsi="宋体" w:eastAsia="宋体" w:cs="宋体"/>
                      <w:sz w:val="21"/>
                      <w:szCs w:val="21"/>
                    </w:rPr>
                    <w:t>，配套应用时适用于压力蒸汽灭菌</w:t>
                  </w:r>
                  <w:r>
                    <w:rPr>
                      <w:rFonts w:hint="eastAsia" w:ascii="宋体" w:hAnsi="宋体" w:eastAsia="宋体" w:cs="宋体"/>
                      <w:sz w:val="21"/>
                      <w:szCs w:val="21"/>
                      <w:lang w:val="en-US" w:eastAsia="zh-CN"/>
                    </w:rPr>
                    <w:t>和过氧化氢低温等离子灭菌</w:t>
                  </w:r>
                  <w:r>
                    <w:rPr>
                      <w:rFonts w:hint="eastAsia" w:ascii="宋体" w:hAnsi="宋体" w:eastAsia="宋体" w:cs="宋体"/>
                      <w:sz w:val="21"/>
                      <w:szCs w:val="21"/>
                    </w:rPr>
                    <w:t>方式的生物监测。</w:t>
                  </w:r>
                </w:p>
              </w:tc>
            </w:tr>
          </w:tbl>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tbl>
            <w:tblPr>
              <w:tblStyle w:val="7"/>
              <w:tblpPr w:leftFromText="180" w:rightFromText="180" w:vertAnchor="text" w:horzAnchor="page" w:tblpX="1627" w:tblpY="1136"/>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序号</w:t>
                  </w:r>
                  <w:r>
                    <w:rPr>
                      <w:rFonts w:hint="eastAsia" w:ascii="宋体" w:hAnsi="宋体" w:cs="宋体"/>
                      <w:color w:val="000000"/>
                      <w:sz w:val="21"/>
                      <w:szCs w:val="21"/>
                      <w:lang w:val="en-US" w:eastAsia="zh-CN"/>
                    </w:rPr>
                    <w:t>7</w:t>
                  </w:r>
                </w:p>
              </w:tc>
              <w:tc>
                <w:tcPr>
                  <w:tcW w:w="7215" w:type="dxa"/>
                  <w:noWrap w:val="0"/>
                  <w:vAlign w:val="top"/>
                </w:tcPr>
                <w:p>
                  <w:pPr>
                    <w:snapToGrid w:val="0"/>
                    <w:spacing w:line="640" w:lineRule="exact"/>
                    <w:ind w:left="0"/>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超声波除锈仪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数量</w:t>
                  </w:r>
                </w:p>
              </w:tc>
              <w:tc>
                <w:tcPr>
                  <w:tcW w:w="7215" w:type="dxa"/>
                  <w:noWrap w:val="0"/>
                  <w:vAlign w:val="center"/>
                </w:tcPr>
                <w:p>
                  <w:pPr>
                    <w:snapToGrid w:val="0"/>
                    <w:spacing w:line="64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容积</w:t>
                  </w:r>
                </w:p>
              </w:tc>
              <w:tc>
                <w:tcPr>
                  <w:tcW w:w="7215" w:type="dxa"/>
                  <w:noWrap w:val="0"/>
                  <w:vAlign w:val="center"/>
                </w:tcPr>
                <w:p>
                  <w:pPr>
                    <w:snapToGrid w:val="0"/>
                    <w:spacing w:line="640" w:lineRule="exact"/>
                    <w:ind w:left="0"/>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≥30</w:t>
                  </w:r>
                  <w:r>
                    <w:rPr>
                      <w:rFonts w:hint="default" w:ascii="宋体" w:hAnsi="宋体" w:eastAsia="宋体" w:cs="宋体"/>
                      <w:color w:val="000000"/>
                      <w:sz w:val="21"/>
                      <w:szCs w:val="21"/>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材质</w:t>
                  </w:r>
                </w:p>
              </w:tc>
              <w:tc>
                <w:tcPr>
                  <w:tcW w:w="7215" w:type="dxa"/>
                  <w:noWrap w:val="0"/>
                  <w:vAlign w:val="center"/>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舱体采用</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1.5mm厚304不锈钢拉伸成型，无焊接工艺，表面光滑易于清洁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加热管</w:t>
                  </w:r>
                </w:p>
              </w:tc>
              <w:tc>
                <w:tcPr>
                  <w:tcW w:w="7215" w:type="dxa"/>
                  <w:noWrap w:val="0"/>
                  <w:vAlign w:val="center"/>
                </w:tcPr>
                <w:p>
                  <w:pPr>
                    <w:snapToGrid w:val="0"/>
                    <w:spacing w:line="640" w:lineRule="exact"/>
                    <w:ind w:left="0"/>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隔绝式加热系统，防止除锈液对加热装置的腐蚀</w:t>
                  </w:r>
                  <w:r>
                    <w:rPr>
                      <w:rFonts w:hint="eastAsia" w:ascii="宋体" w:hAnsi="宋体" w:cs="宋体"/>
                      <w:color w:val="000000"/>
                      <w:sz w:val="21"/>
                      <w:szCs w:val="21"/>
                      <w:lang w:val="en-US" w:eastAsia="zh-CN"/>
                    </w:rPr>
                    <w:t>，贴面式加热器，最大面积加热舱体底部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管路系统</w:t>
                  </w:r>
                </w:p>
              </w:tc>
              <w:tc>
                <w:tcPr>
                  <w:tcW w:w="7215" w:type="dxa"/>
                  <w:noWrap w:val="0"/>
                  <w:vAlign w:val="center"/>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管路系统中所有部件均采用耐腐性的不锈钢和聚四氟材质组成。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控制方式</w:t>
                  </w:r>
                </w:p>
              </w:tc>
              <w:tc>
                <w:tcPr>
                  <w:tcW w:w="7215"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数字控制，温度、时间可调可控，操作简便；PT100温度传感器，温度显示精确； 过压、过流保护，电路安全。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沥水篮矿材质</w:t>
                  </w:r>
                </w:p>
              </w:tc>
              <w:tc>
                <w:tcPr>
                  <w:tcW w:w="7215"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采用优质304不锈钢焊接成型。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超声系统</w:t>
                  </w:r>
                </w:p>
              </w:tc>
              <w:tc>
                <w:tcPr>
                  <w:tcW w:w="7215"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频率：</w:t>
                  </w:r>
                  <w:r>
                    <w:rPr>
                      <w:rFonts w:hint="eastAsia" w:ascii="宋体" w:hAnsi="宋体" w:cs="宋体"/>
                      <w:color w:val="000000"/>
                      <w:sz w:val="21"/>
                      <w:szCs w:val="21"/>
                      <w:lang w:val="en-US" w:eastAsia="zh-CN"/>
                    </w:rPr>
                    <w:t>3</w:t>
                  </w:r>
                  <w:r>
                    <w:rPr>
                      <w:rFonts w:hint="default"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-60</w:t>
                  </w:r>
                  <w:r>
                    <w:rPr>
                      <w:rFonts w:hint="default" w:ascii="宋体" w:hAnsi="宋体" w:eastAsia="宋体" w:cs="宋体"/>
                      <w:color w:val="000000"/>
                      <w:sz w:val="21"/>
                      <w:szCs w:val="21"/>
                      <w:lang w:val="en-US" w:eastAsia="zh-CN"/>
                    </w:rPr>
                    <w:t>KHZ，超声功率</w:t>
                  </w:r>
                  <w:r>
                    <w:rPr>
                      <w:rFonts w:hint="eastAsia" w:ascii="宋体" w:hAnsi="宋体" w:cs="宋体"/>
                      <w:color w:val="000000"/>
                      <w:sz w:val="21"/>
                      <w:szCs w:val="21"/>
                      <w:lang w:val="en-US" w:eastAsia="zh-CN"/>
                    </w:rPr>
                    <w:t>≥</w:t>
                  </w:r>
                  <w:r>
                    <w:rPr>
                      <w:rFonts w:hint="default" w:ascii="宋体" w:hAnsi="宋体" w:eastAsia="宋体" w:cs="宋体"/>
                      <w:color w:val="000000"/>
                      <w:sz w:val="21"/>
                      <w:szCs w:val="21"/>
                      <w:lang w:val="en-US" w:eastAsia="zh-CN"/>
                    </w:rPr>
                    <w:t>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rPr>
                  </w:pPr>
                  <w:r>
                    <w:rPr>
                      <w:rFonts w:hint="eastAsia" w:ascii="宋体" w:hAnsi="宋体" w:eastAsia="宋体" w:cs="宋体"/>
                      <w:color w:val="000000"/>
                      <w:sz w:val="21"/>
                      <w:szCs w:val="21"/>
                    </w:rPr>
                    <w:t>电动抛光轮</w:t>
                  </w:r>
                </w:p>
              </w:tc>
              <w:tc>
                <w:tcPr>
                  <w:tcW w:w="7215"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1000-8000r/min速度可调</w:t>
                  </w:r>
                </w:p>
              </w:tc>
            </w:tr>
          </w:tbl>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tbl>
            <w:tblPr>
              <w:tblStyle w:val="7"/>
              <w:tblpPr w:leftFromText="180" w:rightFromText="180" w:vertAnchor="text" w:horzAnchor="page" w:tblpX="1627" w:tblpY="1136"/>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序号</w:t>
                  </w:r>
                  <w:r>
                    <w:rPr>
                      <w:rFonts w:hint="eastAsia" w:ascii="宋体" w:hAnsi="宋体" w:eastAsia="宋体" w:cs="宋体"/>
                      <w:color w:val="000000"/>
                      <w:sz w:val="21"/>
                      <w:szCs w:val="21"/>
                      <w:lang w:val="en-US" w:eastAsia="zh-CN"/>
                    </w:rPr>
                    <w:t>8</w:t>
                  </w:r>
                </w:p>
              </w:tc>
              <w:tc>
                <w:tcPr>
                  <w:tcW w:w="7205" w:type="dxa"/>
                  <w:noWrap w:val="0"/>
                  <w:vAlign w:val="top"/>
                </w:tcPr>
                <w:p>
                  <w:pPr>
                    <w:snapToGrid w:val="0"/>
                    <w:spacing w:line="640" w:lineRule="exact"/>
                    <w:ind w:left="0"/>
                    <w:rPr>
                      <w:rFonts w:hint="eastAsia" w:ascii="宋体" w:hAnsi="宋体" w:eastAsia="宋体" w:cs="宋体"/>
                      <w:color w:val="000000"/>
                      <w:sz w:val="21"/>
                      <w:szCs w:val="21"/>
                      <w:lang w:eastAsia="zh-CN"/>
                    </w:rPr>
                  </w:pPr>
                  <w:r>
                    <w:rPr>
                      <w:rFonts w:hint="eastAsia" w:ascii="宋体" w:hAnsi="宋体" w:eastAsia="宋体" w:cs="宋体"/>
                      <w:sz w:val="21"/>
                      <w:szCs w:val="21"/>
                    </w:rPr>
                    <w:t>电动升降传递窗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w:t>
                  </w:r>
                </w:p>
              </w:tc>
              <w:tc>
                <w:tcPr>
                  <w:tcW w:w="7205" w:type="dxa"/>
                  <w:noWrap w:val="0"/>
                  <w:vAlign w:val="center"/>
                </w:tcPr>
                <w:p>
                  <w:pPr>
                    <w:snapToGrid w:val="0"/>
                    <w:spacing w:line="6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通道尺寸</w:t>
                  </w:r>
                </w:p>
              </w:tc>
              <w:tc>
                <w:tcPr>
                  <w:tcW w:w="7205" w:type="dxa"/>
                  <w:noWrap w:val="0"/>
                  <w:vAlign w:val="center"/>
                </w:tcPr>
                <w:p>
                  <w:pPr>
                    <w:snapToGrid w:val="0"/>
                    <w:spacing w:line="640" w:lineRule="exact"/>
                    <w:rPr>
                      <w:rFonts w:hint="default" w:ascii="宋体" w:hAnsi="宋体" w:eastAsia="宋体" w:cs="宋体"/>
                      <w:color w:val="000000"/>
                      <w:sz w:val="21"/>
                      <w:szCs w:val="21"/>
                      <w:lang w:val="en-US" w:eastAsia="zh-CN"/>
                    </w:rPr>
                  </w:pPr>
                  <w:r>
                    <w:rPr>
                      <w:rFonts w:hint="eastAsia" w:ascii="宋体" w:hAnsi="宋体" w:eastAsia="宋体" w:cs="宋体"/>
                      <w:sz w:val="21"/>
                      <w:szCs w:val="21"/>
                    </w:rPr>
                    <w:t>可通过物品最大尺寸：</w:t>
                  </w:r>
                  <w:r>
                    <w:rPr>
                      <w:rFonts w:hint="eastAsia" w:ascii="宋体" w:hAnsi="宋体" w:eastAsia="宋体" w:cs="宋体"/>
                      <w:sz w:val="21"/>
                      <w:szCs w:val="21"/>
                      <w:lang w:val="en-US" w:eastAsia="zh-CN"/>
                    </w:rPr>
                    <w:t>≥</w:t>
                  </w:r>
                  <w:r>
                    <w:rPr>
                      <w:rFonts w:hint="eastAsia" w:ascii="宋体" w:hAnsi="宋体" w:eastAsia="宋体" w:cs="宋体"/>
                      <w:sz w:val="21"/>
                      <w:szCs w:val="21"/>
                    </w:rPr>
                    <w:t>750*7</w:t>
                  </w: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材质</w:t>
                  </w:r>
                </w:p>
              </w:tc>
              <w:tc>
                <w:tcPr>
                  <w:tcW w:w="7205" w:type="dxa"/>
                  <w:noWrap w:val="0"/>
                  <w:vAlign w:val="center"/>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支架采用优质≥304不锈钢材质，玻璃面板采用优质钢化玻璃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传递窗尺寸</w:t>
                  </w:r>
                </w:p>
              </w:tc>
              <w:tc>
                <w:tcPr>
                  <w:tcW w:w="7205" w:type="dxa"/>
                  <w:noWrap w:val="0"/>
                  <w:vAlign w:val="center"/>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930±10*100±10*1660±10</w:t>
                  </w:r>
                </w:p>
              </w:tc>
            </w:tr>
          </w:tbl>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p>
            <w:pPr>
              <w:pStyle w:val="5"/>
              <w:rPr>
                <w:b/>
                <w:bCs/>
              </w:rPr>
            </w:pPr>
          </w:p>
          <w:tbl>
            <w:tblPr>
              <w:tblStyle w:val="7"/>
              <w:tblpPr w:leftFromText="180" w:rightFromText="180" w:vertAnchor="text" w:horzAnchor="page" w:tblpX="1627" w:tblpY="1136"/>
              <w:tblOverlap w:val="never"/>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序号</w:t>
                  </w:r>
                  <w:r>
                    <w:rPr>
                      <w:rFonts w:hint="eastAsia" w:ascii="宋体" w:hAnsi="宋体" w:eastAsia="宋体" w:cs="宋体"/>
                      <w:color w:val="000000"/>
                      <w:sz w:val="21"/>
                      <w:szCs w:val="21"/>
                      <w:lang w:val="en-US" w:eastAsia="zh-CN"/>
                    </w:rPr>
                    <w:t>9</w:t>
                  </w:r>
                </w:p>
              </w:tc>
              <w:tc>
                <w:tcPr>
                  <w:tcW w:w="7195"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sz w:val="21"/>
                      <w:szCs w:val="21"/>
                      <w:lang w:val="en-US" w:eastAsia="zh-CN"/>
                    </w:rPr>
                    <w:t>器械检查打包台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w:t>
                  </w:r>
                </w:p>
              </w:tc>
              <w:tc>
                <w:tcPr>
                  <w:tcW w:w="7195" w:type="dxa"/>
                  <w:noWrap w:val="0"/>
                  <w:vAlign w:val="center"/>
                </w:tcPr>
                <w:p>
                  <w:pPr>
                    <w:snapToGrid w:val="0"/>
                    <w:spacing w:line="640" w:lineRule="exact"/>
                    <w:ind w:left="0"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其中1个</w:t>
                  </w:r>
                  <w:r>
                    <w:rPr>
                      <w:rFonts w:hint="eastAsia" w:ascii="宋体" w:hAnsi="宋体" w:eastAsia="宋体" w:cs="宋体"/>
                      <w:sz w:val="21"/>
                      <w:szCs w:val="21"/>
                    </w:rPr>
                    <w:t>带两层搁板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LED灯</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尺寸</w:t>
                  </w:r>
                </w:p>
              </w:tc>
              <w:tc>
                <w:tcPr>
                  <w:tcW w:w="7195" w:type="dxa"/>
                  <w:noWrap w:val="0"/>
                  <w:vAlign w:val="center"/>
                </w:tcPr>
                <w:p>
                  <w:pPr>
                    <w:snapToGrid w:val="0"/>
                    <w:spacing w:line="640" w:lineRule="exact"/>
                    <w:ind w:left="0" w:firstLine="210" w:firstLineChars="100"/>
                    <w:rPr>
                      <w:rFonts w:hint="eastAsia" w:ascii="宋体" w:hAnsi="宋体" w:eastAsia="宋体" w:cs="宋体"/>
                      <w:color w:val="000000"/>
                      <w:sz w:val="21"/>
                      <w:szCs w:val="21"/>
                    </w:rPr>
                  </w:pPr>
                  <w:r>
                    <w:rPr>
                      <w:rFonts w:hint="eastAsia" w:ascii="宋体" w:hAnsi="宋体" w:eastAsia="宋体" w:cs="宋体"/>
                      <w:sz w:val="21"/>
                      <w:szCs w:val="21"/>
                    </w:rPr>
                    <w:t>2000±100×1</w:t>
                  </w:r>
                  <w:r>
                    <w:rPr>
                      <w:rFonts w:hint="eastAsia" w:ascii="宋体" w:hAnsi="宋体" w:cs="宋体"/>
                      <w:sz w:val="21"/>
                      <w:szCs w:val="21"/>
                      <w:lang w:val="en-US" w:eastAsia="zh-CN"/>
                    </w:rPr>
                    <w:t>1</w:t>
                  </w:r>
                  <w:r>
                    <w:rPr>
                      <w:rFonts w:hint="eastAsia" w:ascii="宋体" w:hAnsi="宋体" w:eastAsia="宋体" w:cs="宋体"/>
                      <w:sz w:val="21"/>
                      <w:szCs w:val="21"/>
                    </w:rPr>
                    <w:t>00±100×1</w:t>
                  </w:r>
                  <w:r>
                    <w:rPr>
                      <w:rFonts w:hint="eastAsia" w:ascii="宋体" w:hAnsi="宋体" w:cs="宋体"/>
                      <w:sz w:val="21"/>
                      <w:szCs w:val="21"/>
                      <w:lang w:val="en-US" w:eastAsia="zh-CN"/>
                    </w:rPr>
                    <w:t>45</w:t>
                  </w:r>
                  <w:r>
                    <w:rPr>
                      <w:rFonts w:hint="eastAsia" w:ascii="宋体" w:hAnsi="宋体" w:eastAsia="宋体" w:cs="宋体"/>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0" w:type="dxa"/>
                  <w:noWrap w:val="0"/>
                  <w:vAlign w:val="top"/>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材质</w:t>
                  </w:r>
                </w:p>
              </w:tc>
              <w:tc>
                <w:tcPr>
                  <w:tcW w:w="7195" w:type="dxa"/>
                  <w:noWrap w:val="0"/>
                  <w:vAlign w:val="center"/>
                </w:tcPr>
                <w:p>
                  <w:pPr>
                    <w:snapToGrid w:val="0"/>
                    <w:spacing w:line="640" w:lineRule="exact"/>
                    <w:ind w:left="0"/>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全</w:t>
                  </w:r>
                  <w:r>
                    <w:rPr>
                      <w:rFonts w:hint="eastAsia" w:ascii="宋体" w:hAnsi="宋体" w:cs="宋体"/>
                      <w:color w:val="000000"/>
                      <w:sz w:val="21"/>
                      <w:szCs w:val="21"/>
                      <w:lang w:val="en-US" w:eastAsia="zh-CN"/>
                    </w:rPr>
                    <w:t>≥</w:t>
                  </w:r>
                  <w:r>
                    <w:rPr>
                      <w:rFonts w:hint="eastAsia" w:ascii="宋体" w:hAnsi="宋体" w:eastAsia="宋体" w:cs="宋体"/>
                      <w:sz w:val="21"/>
                      <w:szCs w:val="21"/>
                      <w:lang w:val="en-US" w:eastAsia="zh-CN"/>
                    </w:rPr>
                    <w:t>304不锈钢</w:t>
                  </w:r>
                  <w:r>
                    <w:rPr>
                      <w:rFonts w:hint="eastAsia" w:ascii="宋体" w:hAnsi="宋体" w:eastAsia="宋体" w:cs="宋体"/>
                      <w:sz w:val="21"/>
                      <w:szCs w:val="21"/>
                    </w:rPr>
                    <w:t>台面</w:t>
                  </w:r>
                </w:p>
              </w:tc>
            </w:tr>
          </w:tbl>
          <w:p>
            <w:pPr>
              <w:rPr>
                <w:rFonts w:hint="eastAsia" w:eastAsiaTheme="minorEastAsia"/>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cs="宋体"/>
                <w:color w:val="000000"/>
                <w:kern w:val="0"/>
                <w:sz w:val="24"/>
                <w:szCs w:val="24"/>
                <w:lang w:bidi="ar"/>
              </w:rPr>
            </w:pPr>
          </w:p>
          <w:p>
            <w:pPr>
              <w:tabs>
                <w:tab w:val="left" w:pos="2492"/>
              </w:tabs>
              <w:spacing w:line="400" w:lineRule="exact"/>
              <w:rPr>
                <w:rFonts w:hint="eastAsia" w:ascii="宋体" w:hAnsi="宋体" w:cs="宋体"/>
                <w:kern w:val="0"/>
                <w:sz w:val="28"/>
                <w:szCs w:val="28"/>
                <w:lang w:val="zh-CN"/>
              </w:rPr>
            </w:pPr>
          </w:p>
          <w:p>
            <w:pPr>
              <w:keepNext w:val="0"/>
              <w:keepLines w:val="0"/>
              <w:pageBreakBefore w:val="0"/>
              <w:kinsoku/>
              <w:overflowPunct/>
              <w:topLinePunct w:val="0"/>
              <w:autoSpaceDE/>
              <w:autoSpaceDN/>
              <w:bidi w:val="0"/>
              <w:adjustRightInd/>
              <w:snapToGrid w:val="0"/>
              <w:spacing w:line="560" w:lineRule="exact"/>
              <w:ind w:firstLine="672" w:firstLineChars="200"/>
              <w:rPr>
                <w:rFonts w:hint="eastAsia" w:ascii="仿宋" w:hAnsi="仿宋" w:eastAsia="仿宋" w:cs="仿宋"/>
                <w:color w:val="auto"/>
                <w:spacing w:val="8"/>
                <w:sz w:val="32"/>
                <w:szCs w:val="32"/>
              </w:rPr>
            </w:pPr>
          </w:p>
        </w:tc>
        <w:tc>
          <w:tcPr>
            <w:tcW w:w="32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5"/>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2023年8月9</w:t>
      </w:r>
      <w:bookmarkStart w:id="1" w:name="_GoBack"/>
      <w:bookmarkEnd w:id="1"/>
      <w:r>
        <w:rPr>
          <w:rFonts w:hint="eastAsia" w:ascii="仿宋" w:hAnsi="仿宋" w:eastAsia="仿宋" w:cs="仿宋"/>
          <w:color w:val="auto"/>
          <w:sz w:val="32"/>
          <w:szCs w:val="32"/>
          <w:lang w:val="en-US" w:eastAsia="zh-CN"/>
        </w:rPr>
        <w:t>日下午2：30分</w:t>
      </w:r>
    </w:p>
    <w:p>
      <w:pPr>
        <w:pStyle w:val="5"/>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广丰区中医院门诊四楼会议室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1、响应函</w:t>
      </w:r>
      <w:r>
        <w:rPr>
          <w:rFonts w:hint="eastAsia" w:ascii="仿宋" w:hAnsi="仿宋" w:eastAsia="仿宋" w:cs="仿宋"/>
          <w:b w:val="0"/>
          <w:bCs w:val="0"/>
          <w:color w:val="auto"/>
          <w:sz w:val="32"/>
          <w:szCs w:val="32"/>
          <w:lang w:val="en-US" w:eastAsia="zh-CN"/>
        </w:rPr>
        <w:t>及参询资料真实性承诺函；</w:t>
      </w:r>
      <w:r>
        <w:rPr>
          <w:rFonts w:hint="eastAsia" w:ascii="仿宋" w:hAnsi="仿宋" w:eastAsia="仿宋" w:cs="仿宋"/>
          <w:b w:val="0"/>
          <w:bCs w:val="0"/>
          <w:color w:val="auto"/>
          <w:sz w:val="32"/>
          <w:szCs w:val="32"/>
        </w:rPr>
        <w:t xml:space="preserve">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w:t>
      </w:r>
      <w:r>
        <w:rPr>
          <w:rFonts w:hint="eastAsia" w:ascii="仿宋" w:hAnsi="仿宋" w:eastAsia="仿宋" w:cs="仿宋"/>
          <w:b w:val="0"/>
          <w:bCs w:val="0"/>
          <w:color w:val="auto"/>
          <w:sz w:val="32"/>
          <w:szCs w:val="32"/>
          <w:lang w:val="en-US" w:eastAsia="zh-CN"/>
        </w:rPr>
        <w:t>据实提供实际参数值，有正/负偏离请标注并予以说明</w:t>
      </w:r>
      <w:r>
        <w:rPr>
          <w:rFonts w:hint="eastAsia" w:ascii="仿宋" w:hAnsi="仿宋" w:eastAsia="仿宋" w:cs="仿宋"/>
          <w:b w:val="0"/>
          <w:bCs w:val="0"/>
          <w:color w:val="auto"/>
          <w:sz w:val="32"/>
          <w:szCs w:val="32"/>
        </w:rPr>
        <w:t>)(格式见附表3)；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w:t>
      </w:r>
      <w:r>
        <w:rPr>
          <w:rFonts w:hint="eastAsia" w:ascii="仿宋" w:hAnsi="仿宋" w:eastAsia="仿宋" w:cs="仿宋"/>
          <w:b/>
          <w:bCs/>
          <w:color w:val="auto"/>
          <w:sz w:val="32"/>
          <w:szCs w:val="32"/>
          <w:lang w:val="en-US" w:eastAsia="zh-CN"/>
        </w:rPr>
        <w:t>原厂详细</w:t>
      </w:r>
      <w:r>
        <w:rPr>
          <w:rFonts w:hint="eastAsia" w:ascii="仿宋" w:hAnsi="仿宋" w:eastAsia="仿宋" w:cs="仿宋"/>
          <w:b/>
          <w:bCs/>
          <w:color w:val="auto"/>
          <w:sz w:val="32"/>
          <w:szCs w:val="32"/>
        </w:rPr>
        <w:t>产品技术参数说明书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1"/>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0"/>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8、参</w:t>
      </w:r>
      <w:r>
        <w:rPr>
          <w:rStyle w:val="10"/>
          <w:rFonts w:hint="eastAsia" w:ascii="仿宋" w:hAnsi="仿宋" w:eastAsia="仿宋" w:cs="仿宋"/>
          <w:b w:val="0"/>
          <w:i w:val="0"/>
          <w:caps w:val="0"/>
          <w:color w:val="auto"/>
          <w:spacing w:val="0"/>
          <w:w w:val="100"/>
          <w:kern w:val="0"/>
          <w:sz w:val="32"/>
          <w:szCs w:val="32"/>
          <w:lang w:val="en-US" w:eastAsia="zh-CN" w:bidi="ar-SA"/>
        </w:rPr>
        <w:t>询</w:t>
      </w:r>
      <w:r>
        <w:rPr>
          <w:rStyle w:val="10"/>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5"/>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6"/>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6"/>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5"/>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both"/>
        <w:rPr>
          <w:rFonts w:hint="eastAsia" w:ascii="仿宋" w:hAnsi="仿宋" w:eastAsia="仿宋" w:cs="仿宋"/>
          <w:color w:val="auto"/>
          <w:sz w:val="32"/>
          <w:szCs w:val="32"/>
          <w:lang w:val="en-US" w:eastAsia="zh-CN"/>
        </w:rPr>
      </w:pPr>
    </w:p>
    <w:p>
      <w:pPr>
        <w:keepNext w:val="0"/>
        <w:keepLines w:val="0"/>
        <w:pageBreakBefore w:val="0"/>
        <w:kinsoku/>
        <w:overflowPunct/>
        <w:topLinePunct w:val="0"/>
        <w:autoSpaceDE/>
        <w:autoSpaceDN/>
        <w:bidi w:val="0"/>
        <w:adjustRightInd/>
        <w:spacing w:line="560" w:lineRule="exact"/>
        <w:ind w:firstLine="4160" w:firstLineChars="1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上饶市广丰区中医院</w:t>
      </w: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7"/>
        <w:tblpPr w:leftFromText="180" w:rightFromText="180" w:vertAnchor="text" w:horzAnchor="page" w:tblpXSpec="center" w:tblpY="495"/>
        <w:tblOverlap w:val="never"/>
        <w:tblW w:w="8566" w:type="dxa"/>
        <w:jc w:val="center"/>
        <w:tblInd w:w="0" w:type="dxa"/>
        <w:tblLayout w:type="fixed"/>
        <w:tblCellMar>
          <w:top w:w="0" w:type="dxa"/>
          <w:left w:w="0" w:type="dxa"/>
          <w:bottom w:w="0" w:type="dxa"/>
          <w:right w:w="0" w:type="dxa"/>
        </w:tblCellMar>
      </w:tblPr>
      <w:tblGrid>
        <w:gridCol w:w="854"/>
        <w:gridCol w:w="854"/>
        <w:gridCol w:w="510"/>
        <w:gridCol w:w="718"/>
        <w:gridCol w:w="1334"/>
        <w:gridCol w:w="854"/>
        <w:gridCol w:w="854"/>
        <w:gridCol w:w="854"/>
        <w:gridCol w:w="854"/>
        <w:gridCol w:w="880"/>
      </w:tblGrid>
      <w:tr>
        <w:tblPrEx>
          <w:tblLayout w:type="fixed"/>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Layout w:type="fixed"/>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5"/>
        <w:rPr>
          <w:rFonts w:hint="eastAsia" w:ascii="宋体" w:hAnsi="宋体" w:eastAsia="宋体" w:cs="宋体"/>
          <w:sz w:val="32"/>
          <w:szCs w:val="32"/>
        </w:rPr>
      </w:pPr>
    </w:p>
    <w:p>
      <w:pPr>
        <w:pStyle w:val="5"/>
        <w:rPr>
          <w:rFonts w:hint="eastAsia" w:ascii="宋体" w:hAnsi="宋体" w:eastAsia="宋体" w:cs="宋体"/>
          <w:sz w:val="32"/>
          <w:szCs w:val="32"/>
        </w:rPr>
      </w:pPr>
    </w:p>
    <w:p>
      <w:pPr>
        <w:pStyle w:val="5"/>
        <w:rPr>
          <w:rFonts w:hint="eastAsia" w:ascii="宋体" w:hAnsi="宋体" w:eastAsia="宋体" w:cs="宋体"/>
          <w:sz w:val="32"/>
          <w:szCs w:val="32"/>
        </w:rPr>
      </w:pPr>
    </w:p>
    <w:p>
      <w:pPr>
        <w:pStyle w:val="5"/>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7"/>
        <w:tblpPr w:leftFromText="180" w:rightFromText="180" w:vertAnchor="text" w:horzAnchor="page" w:tblpXSpec="center" w:tblpY="355"/>
        <w:tblOverlap w:val="never"/>
        <w:tblW w:w="9480" w:type="dxa"/>
        <w:jc w:val="center"/>
        <w:tblInd w:w="0" w:type="dxa"/>
        <w:tblLayout w:type="fixed"/>
        <w:tblCellMar>
          <w:top w:w="0" w:type="dxa"/>
          <w:left w:w="0" w:type="dxa"/>
          <w:bottom w:w="0" w:type="dxa"/>
          <w:right w:w="0" w:type="dxa"/>
        </w:tblCellMar>
      </w:tblPr>
      <w:tblGrid>
        <w:gridCol w:w="418"/>
        <w:gridCol w:w="1382"/>
        <w:gridCol w:w="1026"/>
        <w:gridCol w:w="927"/>
        <w:gridCol w:w="1185"/>
        <w:gridCol w:w="1125"/>
        <w:gridCol w:w="1398"/>
        <w:gridCol w:w="2019"/>
      </w:tblGrid>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5"/>
        <w:rPr>
          <w:rFonts w:hint="eastAsia" w:ascii="宋体" w:hAnsi="宋体" w:eastAsia="宋体" w:cs="宋体"/>
          <w:sz w:val="32"/>
          <w:szCs w:val="32"/>
        </w:rPr>
      </w:pPr>
    </w:p>
    <w:tbl>
      <w:tblPr>
        <w:tblStyle w:val="7"/>
        <w:tblpPr w:leftFromText="180" w:rightFromText="180" w:vertAnchor="text" w:horzAnchor="page" w:tblpXSpec="center" w:tblpY="773"/>
        <w:tblOverlap w:val="never"/>
        <w:tblW w:w="9880" w:type="dxa"/>
        <w:jc w:val="center"/>
        <w:tblInd w:w="0" w:type="dxa"/>
        <w:tblLayout w:type="fixed"/>
        <w:tblCellMar>
          <w:top w:w="0" w:type="dxa"/>
          <w:left w:w="108" w:type="dxa"/>
          <w:bottom w:w="0" w:type="dxa"/>
          <w:right w:w="108" w:type="dxa"/>
        </w:tblCellMar>
      </w:tblPr>
      <w:tblGrid>
        <w:gridCol w:w="1393"/>
        <w:gridCol w:w="2056"/>
        <w:gridCol w:w="2310"/>
        <w:gridCol w:w="2718"/>
        <w:gridCol w:w="1403"/>
      </w:tblGrid>
      <w:tr>
        <w:tblPrEx>
          <w:tblLayout w:type="fixed"/>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Layout w:type="fixed"/>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Layout w:type="fixed"/>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DcyMjM0OTliN2ZiN2RjMGEyYjdjNmY0MzYyZWQifQ=="/>
  </w:docVars>
  <w:rsids>
    <w:rsidRoot w:val="7E2D2AC0"/>
    <w:rsid w:val="059E7B97"/>
    <w:rsid w:val="16287735"/>
    <w:rsid w:val="167E0ED0"/>
    <w:rsid w:val="18EE6325"/>
    <w:rsid w:val="22906035"/>
    <w:rsid w:val="25447276"/>
    <w:rsid w:val="38AC5B4C"/>
    <w:rsid w:val="51375DF8"/>
    <w:rsid w:val="5E7208B4"/>
    <w:rsid w:val="617B0B9B"/>
    <w:rsid w:val="6B0A032C"/>
    <w:rsid w:val="7E2D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outlineLvl w:val="0"/>
    </w:pPr>
    <w:rPr>
      <w:rFonts w:ascii="宋体"/>
      <w:sz w:val="28"/>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4">
    <w:name w:val="annotation text"/>
    <w:basedOn w:val="1"/>
    <w:qFormat/>
    <w:uiPriority w:val="99"/>
    <w:pPr>
      <w:widowControl w:val="0"/>
      <w:adjustRightInd/>
      <w:snapToGrid/>
      <w:spacing w:after="0" w:line="480" w:lineRule="exact"/>
      <w:ind w:firstLine="200" w:firstLineChars="200"/>
    </w:pPr>
    <w:rPr>
      <w:rFonts w:ascii="微软雅黑" w:hAnsi="微软雅黑" w:eastAsia="楷体_GB2312"/>
      <w:kern w:val="2"/>
      <w:sz w:val="28"/>
    </w:rPr>
  </w:style>
  <w:style w:type="paragraph" w:styleId="5">
    <w:name w:val="Body Text"/>
    <w:basedOn w:val="1"/>
    <w:qFormat/>
    <w:uiPriority w:val="0"/>
    <w:rPr>
      <w:rFonts w:ascii="宋体" w:hAnsi="Arial" w:eastAsia="宋体" w:cs="Times New Roman"/>
      <w:sz w:val="28"/>
    </w:rPr>
  </w:style>
  <w:style w:type="paragraph" w:styleId="6">
    <w:name w:val="Plain Text"/>
    <w:basedOn w:val="1"/>
    <w:qFormat/>
    <w:uiPriority w:val="0"/>
    <w:rPr>
      <w:rFonts w:ascii="宋体" w:hAnsi="Courier New" w:eastAsia="宋体" w:cs="Times New Roman"/>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character" w:customStyle="1" w:styleId="10">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5187</Words>
  <Characters>5523</Characters>
  <Lines>0</Lines>
  <Paragraphs>0</Paragraphs>
  <TotalTime>30</TotalTime>
  <ScaleCrop>false</ScaleCrop>
  <LinksUpToDate>false</LinksUpToDate>
  <CharactersWithSpaces>5732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2023-07-13T07:14:00Z</dcterms:created>
  <dc:creator>a</dc:creator>
  <cp:lastModifiedBy>幕冉</cp:lastModifiedBy>
  <dcterms:modified xsi:type="dcterms:W3CDTF">2023-08-03T03:36:13Z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74B69E0385BA47FCB0B4E469415180C6_11</vt:lpwstr>
  </property>
</Properties>
</file>