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color w:val="auto"/>
          <w:sz w:val="32"/>
          <w:szCs w:val="32"/>
        </w:rPr>
      </w:pPr>
      <w:r>
        <w:rPr>
          <w:rFonts w:hint="eastAsia" w:ascii="方正小标宋_GBK" w:hAnsi="方正小标宋_GBK" w:eastAsia="方正小标宋_GBK" w:cs="方正小标宋_GBK"/>
          <w:color w:val="auto"/>
          <w:sz w:val="48"/>
          <w:szCs w:val="48"/>
        </w:rPr>
        <w:t>医疗设备采购</w:t>
      </w:r>
      <w:r>
        <w:rPr>
          <w:rFonts w:hint="eastAsia" w:ascii="方正小标宋_GBK" w:hAnsi="方正小标宋_GBK" w:eastAsia="方正小标宋_GBK" w:cs="方正小标宋_GBK"/>
          <w:color w:val="auto"/>
          <w:sz w:val="48"/>
          <w:szCs w:val="48"/>
          <w:lang w:eastAsia="zh-CN"/>
        </w:rPr>
        <w:t>征询会</w:t>
      </w:r>
      <w:r>
        <w:rPr>
          <w:rFonts w:hint="eastAsia" w:ascii="方正小标宋_GBK" w:hAnsi="方正小标宋_GBK" w:eastAsia="方正小标宋_GBK" w:cs="方正小标宋_GBK"/>
          <w:color w:val="auto"/>
          <w:sz w:val="48"/>
          <w:szCs w:val="48"/>
        </w:rPr>
        <w:t>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w:t>
      </w:r>
      <w:r>
        <w:rPr>
          <w:rFonts w:hint="eastAsia" w:ascii="仿宋" w:hAnsi="仿宋" w:eastAsia="仿宋" w:cs="仿宋"/>
          <w:color w:val="auto"/>
          <w:sz w:val="32"/>
          <w:szCs w:val="32"/>
          <w:lang w:eastAsia="zh-CN"/>
        </w:rPr>
        <w:t>《上饶市医疗设备器械采购内控工作监督管理办法（暂行）》的具体要求，现对</w:t>
      </w:r>
      <w:r>
        <w:rPr>
          <w:rFonts w:hint="eastAsia" w:ascii="仿宋" w:hAnsi="仿宋" w:eastAsia="仿宋" w:cs="仿宋"/>
          <w:b w:val="0"/>
          <w:bCs w:val="0"/>
          <w:color w:val="auto"/>
          <w:sz w:val="32"/>
          <w:highlight w:val="none"/>
          <w:lang w:eastAsia="zh-CN"/>
        </w:rPr>
        <w:t>上饶市广丰区中医院设备更新改造财政贴息贷款项目</w:t>
      </w:r>
      <w:r>
        <w:rPr>
          <w:rFonts w:hint="eastAsia" w:ascii="仿宋" w:hAnsi="仿宋" w:eastAsia="仿宋" w:cs="仿宋"/>
          <w:color w:val="auto"/>
          <w:sz w:val="32"/>
          <w:szCs w:val="32"/>
          <w:lang w:val="en-US" w:eastAsia="zh-CN"/>
        </w:rPr>
        <w:t>中拟采购的国产电子胃肠镜系统项目</w:t>
      </w:r>
      <w:r>
        <w:rPr>
          <w:rFonts w:hint="eastAsia" w:ascii="仿宋" w:hAnsi="仿宋" w:eastAsia="仿宋" w:cs="仿宋"/>
          <w:color w:val="auto"/>
          <w:sz w:val="32"/>
          <w:szCs w:val="32"/>
          <w:lang w:eastAsia="zh-CN"/>
        </w:rPr>
        <w:t>进行公开询价。本次公开征询情况将作为采购人编制政府采购招标文件最高限价、主要技术指标及配置的参考依据，</w:t>
      </w:r>
      <w:r>
        <w:rPr>
          <w:rFonts w:hint="eastAsia" w:ascii="仿宋" w:hAnsi="仿宋" w:eastAsia="仿宋" w:cs="仿宋"/>
          <w:color w:val="auto"/>
          <w:sz w:val="32"/>
          <w:szCs w:val="32"/>
        </w:rPr>
        <w:t>欢迎广大符合要求的生产企业及经营企业积极参与。现将有关事项公告如下：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一、采购项目技术参数需求（</w:t>
      </w:r>
      <w:r>
        <w:rPr>
          <w:rFonts w:hint="eastAsia" w:ascii="仿宋" w:hAnsi="仿宋" w:eastAsia="仿宋" w:cs="仿宋"/>
          <w:color w:val="auto"/>
          <w:sz w:val="32"/>
          <w:szCs w:val="32"/>
          <w:lang w:val="en-US" w:eastAsia="zh-CN"/>
        </w:rPr>
        <w:t>预算150万元，本项目询国内产品参数，不允许提供进口产品参数参与）</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15"/>
        <w:gridCol w:w="1040"/>
        <w:gridCol w:w="922"/>
        <w:gridCol w:w="4724"/>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10" w:hRule="atLeast"/>
          <w:tblHeader/>
        </w:trPr>
        <w:tc>
          <w:tcPr>
            <w:tcW w:w="71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序号</w:t>
            </w:r>
          </w:p>
        </w:tc>
        <w:tc>
          <w:tcPr>
            <w:tcW w:w="104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品目</w:t>
            </w:r>
          </w:p>
        </w:tc>
        <w:tc>
          <w:tcPr>
            <w:tcW w:w="922"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数量</w:t>
            </w:r>
          </w:p>
        </w:tc>
        <w:tc>
          <w:tcPr>
            <w:tcW w:w="4724"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主要技术指标（基本配置和功能要求）</w:t>
            </w:r>
          </w:p>
        </w:tc>
        <w:tc>
          <w:tcPr>
            <w:tcW w:w="120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lang w:eastAsia="zh-CN"/>
              </w:rPr>
            </w:pPr>
            <w:r>
              <w:rPr>
                <w:rFonts w:hint="eastAsia" w:ascii="仿宋" w:hAnsi="仿宋" w:eastAsia="仿宋" w:cs="仿宋"/>
                <w:color w:val="auto"/>
                <w:spacing w:val="8"/>
                <w:kern w:val="0"/>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845" w:hRule="atLeast"/>
        </w:trPr>
        <w:tc>
          <w:tcPr>
            <w:tcW w:w="71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w:t>
            </w:r>
          </w:p>
        </w:tc>
        <w:tc>
          <w:tcPr>
            <w:tcW w:w="104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电子胃肠镜系统</w:t>
            </w:r>
          </w:p>
        </w:tc>
        <w:tc>
          <w:tcPr>
            <w:tcW w:w="922"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w:t>
            </w:r>
          </w:p>
        </w:tc>
        <w:tc>
          <w:tcPr>
            <w:tcW w:w="4724" w:type="dxa"/>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val="0"/>
              <w:spacing w:line="560" w:lineRule="exact"/>
              <w:jc w:val="center"/>
              <w:rPr>
                <w:rFonts w:hint="eastAsia" w:ascii="黑体" w:hAnsi="黑体" w:eastAsia="黑体" w:cs="黑体"/>
                <w:color w:val="auto"/>
                <w:spacing w:val="8"/>
                <w:sz w:val="32"/>
                <w:szCs w:val="32"/>
                <w:lang w:val="en-US" w:eastAsia="zh-CN"/>
              </w:rPr>
            </w:pPr>
            <w:r>
              <w:rPr>
                <w:rFonts w:hint="eastAsia" w:ascii="黑体" w:hAnsi="黑体" w:eastAsia="黑体" w:cs="黑体"/>
                <w:color w:val="auto"/>
                <w:spacing w:val="8"/>
                <w:sz w:val="32"/>
                <w:szCs w:val="32"/>
                <w:lang w:val="en-US" w:eastAsia="zh-CN"/>
              </w:rPr>
              <w:t>项目配置清单</w:t>
            </w:r>
          </w:p>
          <w:p>
            <w:pPr>
              <w:keepNext w:val="0"/>
              <w:keepLines w:val="0"/>
              <w:pageBreakBefore w:val="0"/>
              <w:kinsoku/>
              <w:overflowPunct/>
              <w:topLinePunct w:val="0"/>
              <w:autoSpaceDE/>
              <w:autoSpaceDN/>
              <w:bidi w:val="0"/>
              <w:adjustRightInd/>
              <w:snapToGrid w:val="0"/>
              <w:spacing w:line="560" w:lineRule="exact"/>
              <w:rPr>
                <w:rFonts w:hint="eastAsia"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医用内窥镜图像处理器1台；2、医用内窥镜冷光源1台；3、电子上消化道内窥镜（治疗型）2根；4、电子下消化道内窥镜（治疗型，刚度可调）1根；5、医用监视器1台；6、内窥镜用送水装置1台；7、内窥镜用二氧化碳送气装置1台；8、台车1台；9、图文工作站1套；10、氩气（高频）电刀1套。</w:t>
            </w:r>
          </w:p>
          <w:p>
            <w:pPr>
              <w:spacing w:line="360" w:lineRule="auto"/>
              <w:jc w:val="center"/>
              <w:textAlignment w:val="baseline"/>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设备参询参数</w:t>
            </w:r>
          </w:p>
          <w:p>
            <w:pPr>
              <w:spacing w:line="360" w:lineRule="auto"/>
              <w:jc w:val="both"/>
              <w:textAlignment w:val="baseline"/>
              <w:rPr>
                <w:rFonts w:hint="eastAsia" w:ascii="黑体" w:hAnsi="黑体" w:eastAsia="黑体" w:cs="黑体"/>
                <w:b/>
                <w:bCs/>
                <w:sz w:val="28"/>
                <w:szCs w:val="28"/>
                <w:lang w:val="en-US" w:eastAsia="zh-CN"/>
              </w:rPr>
            </w:pPr>
            <w:r>
              <w:rPr>
                <w:rFonts w:hint="eastAsia" w:asciiTheme="majorEastAsia" w:hAnsiTheme="majorEastAsia" w:eastAsiaTheme="majorEastAsia" w:cstheme="majorEastAsia"/>
                <w:b/>
                <w:bCs/>
                <w:sz w:val="28"/>
                <w:szCs w:val="28"/>
                <w:vertAlign w:val="baseline"/>
                <w:lang w:val="en-US" w:eastAsia="zh-CN"/>
              </w:rPr>
              <w:t>（一）医用内窥镜图像处理器：</w:t>
            </w:r>
          </w:p>
          <w:p>
            <w:pPr>
              <w:spacing w:line="360" w:lineRule="auto"/>
              <w:textAlignment w:val="baseline"/>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t>全高清视频图像输出，视频分辨率≥1920×1080；</w:t>
            </w:r>
          </w:p>
          <w:p>
            <w:pPr>
              <w:spacing w:line="360" w:lineRule="auto"/>
              <w:textAlignment w:val="baseline"/>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 xml:space="preserve">2..测光模式 </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 xml:space="preserve">3 种模式：均值测光、峰值测光、全自动测光； </w:t>
            </w:r>
          </w:p>
          <w:p>
            <w:pPr>
              <w:spacing w:line="360" w:lineRule="auto"/>
              <w:textAlignment w:val="baseline"/>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rPr>
              <w:t>白平衡自动修正功能</w:t>
            </w:r>
            <w:r>
              <w:rPr>
                <w:rFonts w:hint="eastAsia" w:asciiTheme="majorEastAsia" w:hAnsiTheme="majorEastAsia" w:eastAsiaTheme="majorEastAsia" w:cstheme="majorEastAsia"/>
                <w:sz w:val="28"/>
                <w:szCs w:val="28"/>
                <w:lang w:val="en-US" w:eastAsia="zh-CN"/>
              </w:rPr>
              <w:t>；</w:t>
            </w:r>
          </w:p>
          <w:p>
            <w:pPr>
              <w:spacing w:line="360" w:lineRule="auto"/>
              <w:textAlignment w:val="baseline"/>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4.</w:t>
            </w:r>
            <w:r>
              <w:rPr>
                <w:rFonts w:hint="eastAsia" w:asciiTheme="majorEastAsia" w:hAnsiTheme="majorEastAsia" w:eastAsiaTheme="majorEastAsia" w:cstheme="majorEastAsia"/>
                <w:sz w:val="28"/>
                <w:szCs w:val="28"/>
              </w:rPr>
              <w:t>电子放大功能，最大能放大≥</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倍；</w:t>
            </w:r>
          </w:p>
          <w:p>
            <w:pPr>
              <w:spacing w:line="360" w:lineRule="auto"/>
              <w:textAlignment w:val="baseline"/>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rPr>
              <w:t>内置的图像保存和高清视频录制功能，支持图像查看、视频回放</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并可通过USB接口导出数据；</w:t>
            </w:r>
          </w:p>
          <w:p>
            <w:pPr>
              <w:pStyle w:val="2"/>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6..色彩调节功能</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3种，具有染色功能。</w:t>
            </w:r>
          </w:p>
          <w:p>
            <w:pPr>
              <w:pStyle w:val="3"/>
              <w:ind w:left="0" w:leftChars="0" w:firstLine="0" w:firstLineChars="0"/>
              <w:rPr>
                <w:rFonts w:hint="default"/>
                <w:lang w:val="en-US" w:eastAsia="zh-CN"/>
              </w:rPr>
            </w:pPr>
            <w:r>
              <w:rPr>
                <w:rFonts w:hint="eastAsia"/>
                <w:b/>
                <w:bCs/>
                <w:lang w:val="en-US" w:eastAsia="zh-CN"/>
              </w:rPr>
              <w:t>（二）医用内窥镜冷光源：</w:t>
            </w:r>
          </w:p>
          <w:p>
            <w:pPr>
              <w:spacing w:line="360" w:lineRule="auto"/>
              <w:textAlignment w:val="baseline"/>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1.采用LED冷光源；</w:t>
            </w:r>
          </w:p>
          <w:p>
            <w:pPr>
              <w:spacing w:line="360" w:lineRule="auto"/>
              <w:textAlignment w:val="baseline"/>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2.光源主灯连续使用寿命：≥10000小时；</w:t>
            </w:r>
          </w:p>
          <w:p>
            <w:pPr>
              <w:pStyle w:val="3"/>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3..手动和自动调光模式，调光级别≥8级和具有透光功能。</w:t>
            </w:r>
          </w:p>
          <w:p>
            <w:pPr>
              <w:spacing w:line="360" w:lineRule="auto"/>
              <w:textAlignment w:val="baseline"/>
              <w:rPr>
                <w:rFonts w:hint="default"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（三）电子上消化道内窥镜（治疗型）：</w:t>
            </w:r>
          </w:p>
          <w:p>
            <w:pPr>
              <w:spacing w:line="360" w:lineRule="auto"/>
              <w:textAlignment w:val="baseline"/>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1.视场角≥145°；</w:t>
            </w:r>
          </w:p>
          <w:p>
            <w:pPr>
              <w:spacing w:line="360" w:lineRule="auto"/>
              <w:textAlignment w:val="baseline"/>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 景深：2-100mm；</w:t>
            </w:r>
          </w:p>
          <w:p>
            <w:pPr>
              <w:spacing w:line="360" w:lineRule="auto"/>
              <w:textAlignment w:val="baseline"/>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3.头端部外径≤9.8mm；</w:t>
            </w:r>
          </w:p>
          <w:p>
            <w:pPr>
              <w:spacing w:line="360" w:lineRule="auto"/>
              <w:textAlignment w:val="baseline"/>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4.插入部主软管外径≤9.8mm；</w:t>
            </w:r>
          </w:p>
          <w:p>
            <w:pPr>
              <w:spacing w:line="360" w:lineRule="auto"/>
              <w:textAlignment w:val="baseline"/>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5.器械孔道内径 ≥3.2mm；</w:t>
            </w:r>
          </w:p>
          <w:p>
            <w:pPr>
              <w:spacing w:line="360" w:lineRule="auto"/>
              <w:textAlignment w:val="baseline"/>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6. 弯曲角度：向上 ≥210°向下 ≥90°，左右各 ≥100°；</w:t>
            </w:r>
          </w:p>
          <w:p>
            <w:p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7.工作长度≥1050mm，镜体全长≥1350mm。</w:t>
            </w:r>
          </w:p>
          <w:p>
            <w:pPr>
              <w:spacing w:line="360" w:lineRule="auto"/>
              <w:textAlignment w:val="baseline"/>
              <w:rPr>
                <w:rFonts w:hint="default" w:asciiTheme="majorEastAsia" w:hAnsiTheme="majorEastAsia" w:eastAsiaTheme="majorEastAsia" w:cstheme="majorEastAsia"/>
                <w:b/>
                <w:bCs/>
                <w:sz w:val="28"/>
                <w:szCs w:val="28"/>
                <w:highlight w:val="none"/>
                <w:lang w:val="en-US" w:eastAsia="zh-CN"/>
              </w:rPr>
            </w:pPr>
            <w:r>
              <w:rPr>
                <w:rFonts w:hint="eastAsia" w:asciiTheme="majorEastAsia" w:hAnsiTheme="majorEastAsia" w:eastAsiaTheme="majorEastAsia" w:cstheme="majorEastAsia"/>
                <w:b/>
                <w:bCs/>
                <w:sz w:val="28"/>
                <w:szCs w:val="28"/>
                <w:highlight w:val="none"/>
                <w:lang w:val="en-US" w:eastAsia="zh-CN"/>
              </w:rPr>
              <w:t>（四）电子下消化道内窥镜（治疗型、刚度可度）：</w:t>
            </w:r>
          </w:p>
          <w:p>
            <w:pPr>
              <w:spacing w:line="360" w:lineRule="auto"/>
              <w:textAlignment w:val="baseline"/>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val="en-US" w:eastAsia="zh-CN"/>
              </w:rPr>
              <w:t>1.</w:t>
            </w:r>
            <w:r>
              <w:rPr>
                <w:rFonts w:hint="eastAsia" w:asciiTheme="majorEastAsia" w:hAnsiTheme="majorEastAsia" w:eastAsiaTheme="majorEastAsia" w:cstheme="majorEastAsia"/>
                <w:sz w:val="28"/>
                <w:szCs w:val="28"/>
                <w:highlight w:val="none"/>
              </w:rPr>
              <w:t>视场角≥170°；</w:t>
            </w:r>
          </w:p>
          <w:p>
            <w:pPr>
              <w:spacing w:line="360" w:lineRule="auto"/>
              <w:textAlignment w:val="baseline"/>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2.景深：2-100mm；</w:t>
            </w:r>
          </w:p>
          <w:p>
            <w:pPr>
              <w:spacing w:line="360" w:lineRule="auto"/>
              <w:textAlignment w:val="baseline"/>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3.头端部外径≤12.2mm；</w:t>
            </w:r>
          </w:p>
          <w:p>
            <w:pPr>
              <w:spacing w:line="360" w:lineRule="auto"/>
              <w:textAlignment w:val="baseline"/>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4.插入部主软管外径≤12mm；</w:t>
            </w:r>
          </w:p>
          <w:p>
            <w:pPr>
              <w:spacing w:line="360" w:lineRule="auto"/>
              <w:textAlignment w:val="baseline"/>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5.器械孔道内径≥3.2mm；</w:t>
            </w:r>
          </w:p>
          <w:p>
            <w:pPr>
              <w:spacing w:line="360" w:lineRule="auto"/>
              <w:textAlignment w:val="baseline"/>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6.弯曲角度：上下各≥180°，左右各≥160°；</w:t>
            </w:r>
          </w:p>
          <w:p>
            <w:pPr>
              <w:spacing w:line="360" w:lineRule="auto"/>
              <w:textAlignment w:val="baseline"/>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7.工作长度≥1300mm；</w:t>
            </w:r>
          </w:p>
          <w:p>
            <w:p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8. 镜体刚度可调和自适应弯曲功能。</w:t>
            </w:r>
          </w:p>
          <w:p>
            <w:pPr>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b/>
                <w:bCs/>
                <w:sz w:val="28"/>
                <w:szCs w:val="28"/>
                <w:lang w:val="en-US" w:eastAsia="zh-CN"/>
              </w:rPr>
              <w:t>（五）医用监视器：</w:t>
            </w:r>
          </w:p>
          <w:p>
            <w:pPr>
              <w:spacing w:line="360" w:lineRule="auto"/>
              <w:textAlignment w:val="baseline"/>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1.高亮医用监视器≥24英寸；</w:t>
            </w:r>
          </w:p>
          <w:p>
            <w:pPr>
              <w:spacing w:line="360" w:lineRule="auto"/>
              <w:textAlignment w:val="baseline"/>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2.分辨率≥1920×1080；</w:t>
            </w:r>
          </w:p>
          <w:p>
            <w:p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3.信号输入：多种。</w:t>
            </w:r>
          </w:p>
          <w:p>
            <w:pPr>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b/>
                <w:bCs/>
                <w:sz w:val="28"/>
                <w:szCs w:val="28"/>
                <w:lang w:val="en-US" w:eastAsia="zh-CN"/>
              </w:rPr>
              <w:t>（六）内窥镜用水装置：</w:t>
            </w:r>
          </w:p>
          <w:p>
            <w:pPr>
              <w:spacing w:line="360" w:lineRule="auto"/>
              <w:textAlignment w:val="baseline"/>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color w:val="000000"/>
                <w:sz w:val="28"/>
                <w:szCs w:val="28"/>
                <w:lang w:val="en-US" w:eastAsia="zh-CN"/>
              </w:rPr>
              <w:t>1.</w:t>
            </w:r>
            <w:r>
              <w:rPr>
                <w:rFonts w:hint="eastAsia" w:asciiTheme="majorEastAsia" w:hAnsiTheme="majorEastAsia" w:eastAsiaTheme="majorEastAsia" w:cstheme="majorEastAsia"/>
                <w:sz w:val="28"/>
                <w:szCs w:val="28"/>
                <w:lang w:val="en-US" w:eastAsia="zh-CN"/>
              </w:rPr>
              <w:t>液体：无菌水等；</w:t>
            </w:r>
          </w:p>
          <w:p>
            <w:p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2.泵管内径≥3.00mm。</w:t>
            </w:r>
          </w:p>
          <w:p>
            <w:pPr>
              <w:rPr>
                <w:rFonts w:hint="default"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（七）内窥镜用二氧化碳送气装置：</w:t>
            </w:r>
          </w:p>
          <w:p>
            <w:pPr>
              <w:numPr>
                <w:ilvl w:val="0"/>
                <w:numId w:val="1"/>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气体 ：医用高纯二氧化碳气体。</w:t>
            </w:r>
          </w:p>
          <w:p>
            <w:pPr>
              <w:numPr>
                <w:ilvl w:val="0"/>
                <w:numId w:val="0"/>
              </w:numPr>
              <w:rPr>
                <w:rFonts w:hint="default"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（八）台车：</w:t>
            </w:r>
          </w:p>
          <w:p>
            <w:pPr>
              <w:numPr>
                <w:ilvl w:val="0"/>
                <w:numId w:val="2"/>
              </w:numP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内镜专用仪器台车</w:t>
            </w:r>
            <w:r>
              <w:rPr>
                <w:rFonts w:hint="eastAsia" w:asciiTheme="majorEastAsia" w:hAnsiTheme="majorEastAsia" w:eastAsiaTheme="majorEastAsia" w:cstheme="majorEastAsia"/>
                <w:sz w:val="28"/>
                <w:szCs w:val="28"/>
                <w:lang w:eastAsia="zh-CN"/>
              </w:rPr>
              <w:t>。</w:t>
            </w:r>
          </w:p>
          <w:p>
            <w:pPr>
              <w:numPr>
                <w:ilvl w:val="0"/>
                <w:numId w:val="0"/>
              </w:numPr>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（九）图文工作站：</w:t>
            </w:r>
          </w:p>
          <w:p>
            <w:pPr>
              <w:numPr>
                <w:ilvl w:val="0"/>
                <w:numId w:val="3"/>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配置图像采集卡的电脑和彩色打印机一套，可直接打印胃肠镜图文报告。</w:t>
            </w:r>
          </w:p>
          <w:p>
            <w:pPr>
              <w:spacing w:line="360" w:lineRule="auto"/>
              <w:textAlignment w:val="baseline"/>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（十）氩气（调频）电刀：</w:t>
            </w:r>
          </w:p>
          <w:p>
            <w:pPr>
              <w:spacing w:line="360" w:lineRule="auto"/>
              <w:textAlignment w:val="baseline"/>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1.有氩离子电凝止血功能（氩气刀）；</w:t>
            </w:r>
          </w:p>
          <w:p>
            <w:pPr>
              <w:spacing w:line="360" w:lineRule="auto"/>
              <w:textAlignment w:val="baseline"/>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2.普通单极、氩气单极输出，匹配各类镜下手术；</w:t>
            </w:r>
          </w:p>
          <w:p>
            <w:pPr>
              <w:spacing w:line="360" w:lineRule="auto"/>
              <w:textAlignment w:val="baseline"/>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3.大屏幕液晶彩色显示≥5英寸；</w:t>
            </w:r>
          </w:p>
          <w:p>
            <w:pPr>
              <w:spacing w:line="360" w:lineRule="auto"/>
              <w:textAlignment w:val="baseline"/>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4.有纯切、混切、内镜电切和电凝、强力电凝；</w:t>
            </w:r>
          </w:p>
          <w:p>
            <w:pPr>
              <w:spacing w:line="360" w:lineRule="auto"/>
              <w:textAlignment w:val="baseline"/>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5.工作模式:≥4 种；</w:t>
            </w:r>
          </w:p>
          <w:p>
            <w:pPr>
              <w:spacing w:line="360" w:lineRule="auto"/>
              <w:textAlignment w:val="baseline"/>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6..最大电切功率≤300W，电凝功能≤120W；</w:t>
            </w:r>
          </w:p>
          <w:p>
            <w:pPr>
              <w:spacing w:line="360" w:lineRule="auto"/>
              <w:textAlignment w:val="baseline"/>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7.专用内镜手术阻抗变化自动调节功率；</w:t>
            </w:r>
          </w:p>
          <w:p>
            <w:pPr>
              <w:numPr>
                <w:ilvl w:val="0"/>
                <w:numId w:val="0"/>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8.具有开机自检，漏电检测功能。</w:t>
            </w:r>
          </w:p>
          <w:p>
            <w:pPr>
              <w:numPr>
                <w:ilvl w:val="0"/>
                <w:numId w:val="0"/>
              </w:numPr>
              <w:rPr>
                <w:rFonts w:hint="default" w:asciiTheme="majorEastAsia" w:hAnsiTheme="majorEastAsia" w:eastAsiaTheme="majorEastAsia" w:cstheme="majorEastAsia"/>
                <w:sz w:val="24"/>
                <w:szCs w:val="24"/>
                <w:lang w:val="en-US" w:eastAsia="zh-CN"/>
              </w:rPr>
            </w:pPr>
          </w:p>
        </w:tc>
        <w:tc>
          <w:tcPr>
            <w:tcW w:w="120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eastAsia="zh-CN"/>
              </w:rPr>
            </w:pPr>
          </w:p>
        </w:tc>
      </w:tr>
    </w:tbl>
    <w:p>
      <w:pPr>
        <w:keepNext w:val="0"/>
        <w:keepLines w:val="0"/>
        <w:pageBreakBefore w:val="0"/>
        <w:widowControl/>
        <w:kinsoku/>
        <w:overflowPunct/>
        <w:topLinePunct w:val="0"/>
        <w:autoSpaceDE/>
        <w:autoSpaceDN/>
        <w:bidi w:val="0"/>
        <w:adjustRightInd/>
        <w:spacing w:line="560" w:lineRule="exact"/>
        <w:jc w:val="left"/>
        <w:rPr>
          <w:rFonts w:hint="eastAsia" w:ascii="黑体" w:hAnsi="黑体" w:eastAsia="黑体" w:cs="黑体"/>
          <w:b w:val="0"/>
          <w:bCs w:val="0"/>
          <w:color w:val="auto"/>
          <w:sz w:val="32"/>
          <w:szCs w:val="32"/>
        </w:rPr>
      </w:pPr>
      <w:r>
        <w:rPr>
          <w:rFonts w:hint="eastAsia" w:ascii="黑体" w:hAnsi="黑体" w:eastAsia="黑体" w:cs="黑体"/>
          <w:b w:val="0"/>
          <w:bCs w:val="0"/>
          <w:color w:val="auto"/>
          <w:kern w:val="0"/>
          <w:sz w:val="32"/>
          <w:szCs w:val="32"/>
        </w:rPr>
        <w:t>二、</w:t>
      </w:r>
      <w:r>
        <w:rPr>
          <w:rFonts w:hint="eastAsia" w:ascii="黑体" w:hAnsi="黑体" w:eastAsia="黑体" w:cs="黑体"/>
          <w:b w:val="0"/>
          <w:bCs w:val="0"/>
          <w:color w:val="auto"/>
          <w:sz w:val="32"/>
          <w:szCs w:val="32"/>
        </w:rPr>
        <w:t>公告时间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 2023年4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三、报名时间、地点及方式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时间：</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11时前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地点：</w:t>
      </w:r>
      <w:r>
        <w:rPr>
          <w:rFonts w:hint="eastAsia" w:ascii="仿宋" w:hAnsi="仿宋" w:eastAsia="仿宋" w:cs="仿宋"/>
          <w:color w:val="auto"/>
          <w:sz w:val="32"/>
          <w:szCs w:val="32"/>
          <w:lang w:val="en-US" w:eastAsia="zh-CN"/>
        </w:rPr>
        <w:t xml:space="preserve">上饶市广丰区中医院设备科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t>报名方式：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现场报名，同时递交法人授权委托书、参询代表身份证复印件及产品相关授权书复印件等</w:t>
      </w:r>
      <w:r>
        <w:rPr>
          <w:rFonts w:hint="eastAsia" w:ascii="仿宋" w:hAnsi="仿宋" w:eastAsia="仿宋" w:cs="仿宋"/>
          <w:color w:val="auto"/>
          <w:sz w:val="32"/>
          <w:szCs w:val="32"/>
          <w:lang w:eastAsia="zh-CN"/>
        </w:rPr>
        <w:t>印</w:t>
      </w:r>
      <w:r>
        <w:rPr>
          <w:rFonts w:hint="eastAsia" w:ascii="仿宋" w:hAnsi="仿宋" w:eastAsia="仿宋" w:cs="仿宋"/>
          <w:color w:val="auto"/>
          <w:sz w:val="32"/>
          <w:szCs w:val="32"/>
        </w:rPr>
        <w:t>证材料。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外地参询企业可以电话报名，相关印证材料邮寄或电子版发送。</w:t>
      </w:r>
    </w:p>
    <w:p>
      <w:pPr>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4.联系人及联系方式：</w:t>
      </w:r>
      <w:r>
        <w:rPr>
          <w:rFonts w:hint="eastAsia" w:ascii="仿宋" w:hAnsi="仿宋" w:eastAsia="仿宋" w:cs="仿宋"/>
          <w:color w:val="auto"/>
          <w:sz w:val="32"/>
          <w:szCs w:val="32"/>
          <w:lang w:val="en-US" w:eastAsia="zh-CN"/>
        </w:rPr>
        <w:t>甘女士  13767373776</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5.所有符合报名条件的机构均可参加报名，采购人不得以任何理由拒绝。 </w:t>
      </w:r>
    </w:p>
    <w:p>
      <w:pPr>
        <w:pStyle w:val="2"/>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6.监督电话：</w:t>
      </w:r>
      <w:r>
        <w:rPr>
          <w:rFonts w:hint="eastAsia" w:ascii="仿宋" w:hAnsi="仿宋" w:eastAsia="仿宋" w:cs="仿宋"/>
          <w:color w:val="auto"/>
          <w:sz w:val="32"/>
          <w:szCs w:val="32"/>
          <w:lang w:val="en-US" w:eastAsia="zh-CN"/>
        </w:rPr>
        <w:t>0793-2685083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价格征询会时间、地点</w:t>
      </w:r>
    </w:p>
    <w:p>
      <w:pPr>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时间：</w:t>
      </w:r>
      <w:r>
        <w:rPr>
          <w:rFonts w:hint="eastAsia" w:ascii="仿宋" w:hAnsi="仿宋" w:eastAsia="仿宋" w:cs="仿宋"/>
          <w:color w:val="auto"/>
          <w:sz w:val="32"/>
          <w:szCs w:val="32"/>
          <w:lang w:val="en-US" w:eastAsia="zh-CN"/>
        </w:rPr>
        <w:t>2024年4月1日下午2：00分</w:t>
      </w:r>
    </w:p>
    <w:p>
      <w:pPr>
        <w:pStyle w:val="2"/>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地点：</w:t>
      </w:r>
      <w:r>
        <w:rPr>
          <w:rFonts w:hint="eastAsia" w:ascii="仿宋" w:hAnsi="仿宋" w:eastAsia="仿宋" w:cs="仿宋"/>
          <w:color w:val="auto"/>
          <w:sz w:val="32"/>
          <w:szCs w:val="32"/>
          <w:lang w:val="en-US" w:eastAsia="zh-CN"/>
        </w:rPr>
        <w:t>上饶市广丰区卫健委五楼会议室</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五、参询单位需提供的相关材料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1、响应函</w:t>
      </w:r>
      <w:r>
        <w:rPr>
          <w:rFonts w:hint="eastAsia" w:ascii="仿宋" w:hAnsi="仿宋" w:eastAsia="仿宋" w:cs="仿宋"/>
          <w:b w:val="0"/>
          <w:bCs w:val="0"/>
          <w:color w:val="auto"/>
          <w:sz w:val="32"/>
          <w:szCs w:val="32"/>
          <w:lang w:val="en-US" w:eastAsia="zh-CN"/>
        </w:rPr>
        <w:t>及参询资料真实性承诺函；</w:t>
      </w:r>
      <w:r>
        <w:rPr>
          <w:rFonts w:hint="eastAsia" w:ascii="仿宋" w:hAnsi="仿宋" w:eastAsia="仿宋" w:cs="仿宋"/>
          <w:b w:val="0"/>
          <w:bCs w:val="0"/>
          <w:color w:val="auto"/>
          <w:sz w:val="32"/>
          <w:szCs w:val="32"/>
        </w:rPr>
        <w:t xml:space="preserve">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2、询价品种报价表（格式见附表1）；</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3、产品详细配置清单（格式见附表2）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4、参询产品的参数响应表(</w:t>
      </w:r>
      <w:r>
        <w:rPr>
          <w:rFonts w:hint="eastAsia" w:ascii="仿宋" w:hAnsi="仿宋" w:eastAsia="仿宋" w:cs="仿宋"/>
          <w:b w:val="0"/>
          <w:bCs w:val="0"/>
          <w:color w:val="auto"/>
          <w:sz w:val="32"/>
          <w:szCs w:val="32"/>
          <w:lang w:val="en-US" w:eastAsia="zh-CN"/>
        </w:rPr>
        <w:t>据实提供实际参数值，有正/负偏离请标注并予以说明</w:t>
      </w:r>
      <w:r>
        <w:rPr>
          <w:rFonts w:hint="eastAsia" w:ascii="仿宋" w:hAnsi="仿宋" w:eastAsia="仿宋" w:cs="仿宋"/>
          <w:b w:val="0"/>
          <w:bCs w:val="0"/>
          <w:color w:val="auto"/>
          <w:sz w:val="32"/>
          <w:szCs w:val="32"/>
        </w:rPr>
        <w:t>)(格式见附表3)；</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5、参询产品的详细参数和功能介绍（</w:t>
      </w:r>
      <w:r>
        <w:rPr>
          <w:rFonts w:hint="eastAsia" w:ascii="仿宋" w:hAnsi="仿宋" w:eastAsia="仿宋" w:cs="仿宋"/>
          <w:b/>
          <w:bCs/>
          <w:color w:val="auto"/>
          <w:sz w:val="32"/>
          <w:szCs w:val="32"/>
        </w:rPr>
        <w:t>需提供加盖产品生产厂家公章的</w:t>
      </w:r>
      <w:r>
        <w:rPr>
          <w:rFonts w:hint="eastAsia" w:ascii="仿宋" w:hAnsi="仿宋" w:eastAsia="仿宋" w:cs="仿宋"/>
          <w:b/>
          <w:bCs/>
          <w:color w:val="auto"/>
          <w:sz w:val="32"/>
          <w:szCs w:val="32"/>
          <w:lang w:val="en-US" w:eastAsia="zh-CN"/>
        </w:rPr>
        <w:t>原厂详细</w:t>
      </w:r>
      <w:r>
        <w:rPr>
          <w:rFonts w:hint="eastAsia" w:ascii="仿宋" w:hAnsi="仿宋" w:eastAsia="仿宋" w:cs="仿宋"/>
          <w:b/>
          <w:bCs/>
          <w:color w:val="auto"/>
          <w:sz w:val="32"/>
          <w:szCs w:val="32"/>
        </w:rPr>
        <w:t>产品技术参数说明书</w:t>
      </w:r>
      <w:r>
        <w:rPr>
          <w:rFonts w:hint="eastAsia" w:ascii="仿宋" w:hAnsi="仿宋" w:eastAsia="仿宋" w:cs="仿宋"/>
          <w:b w:val="0"/>
          <w:bCs w:val="0"/>
          <w:color w:val="auto"/>
          <w:sz w:val="32"/>
          <w:szCs w:val="32"/>
        </w:rPr>
        <w:t>）及产品的彩页；</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6、参询产品的相关资质证明材料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6.1生产企业营业执照（三证合一证）复印件；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6.2生产企业《医疗器械生产企业许可证》或《医疗器械经营企业许可证》复印件 ；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6.3医疗器械产品注册证及注册登记表复印件；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bCs/>
          <w:color w:val="auto"/>
          <w:sz w:val="32"/>
          <w:szCs w:val="32"/>
        </w:rPr>
      </w:pPr>
      <w:r>
        <w:rPr>
          <w:rFonts w:hint="eastAsia" w:ascii="仿宋" w:hAnsi="仿宋" w:eastAsia="仿宋" w:cs="仿宋"/>
          <w:b w:val="0"/>
          <w:bCs w:val="0"/>
          <w:color w:val="auto"/>
          <w:sz w:val="32"/>
          <w:szCs w:val="32"/>
        </w:rPr>
        <w:t>6.4</w:t>
      </w:r>
      <w:r>
        <w:rPr>
          <w:rFonts w:hint="eastAsia" w:ascii="仿宋" w:hAnsi="仿宋" w:eastAsia="仿宋" w:cs="仿宋"/>
          <w:b/>
          <w:bCs/>
          <w:color w:val="auto"/>
          <w:sz w:val="32"/>
          <w:szCs w:val="32"/>
        </w:rPr>
        <w:t>应提交全面、详细的售后服务方案及承诺书（包含安装、调试、运行、验收、故障响应时间等），方案合理、可操作。加盖生产厂家及供应商公章。</w:t>
      </w:r>
    </w:p>
    <w:p>
      <w:pPr>
        <w:keepNext w:val="0"/>
        <w:keepLines w:val="0"/>
        <w:pageBreakBefore w:val="0"/>
        <w:numPr>
          <w:ilvl w:val="0"/>
          <w:numId w:val="4"/>
        </w:numPr>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产品业绩材料</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需提供与参询产品同规格的产品中标公告或销售合同复印件</w:t>
      </w:r>
      <w:r>
        <w:rPr>
          <w:rFonts w:hint="eastAsia" w:ascii="仿宋" w:hAnsi="仿宋" w:eastAsia="仿宋" w:cs="仿宋"/>
          <w:b/>
          <w:bCs/>
          <w:color w:val="auto"/>
          <w:sz w:val="32"/>
          <w:szCs w:val="32"/>
          <w:lang w:eastAsia="zh-CN"/>
        </w:rPr>
        <w:t>及</w:t>
      </w:r>
      <w:r>
        <w:rPr>
          <w:rFonts w:hint="eastAsia" w:ascii="仿宋" w:hAnsi="仿宋" w:eastAsia="仿宋" w:cs="仿宋"/>
          <w:b/>
          <w:bCs/>
          <w:color w:val="auto"/>
          <w:sz w:val="32"/>
          <w:szCs w:val="32"/>
        </w:rPr>
        <w:t>能体现产品临床使用评价、品牌知名度、市场占有率的相关印证材料。</w:t>
      </w:r>
    </w:p>
    <w:p>
      <w:pPr>
        <w:keepNext w:val="0"/>
        <w:keepLines w:val="0"/>
        <w:pageBreakBefore w:val="0"/>
        <w:numPr>
          <w:ilvl w:val="0"/>
          <w:numId w:val="0"/>
        </w:numPr>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9"/>
          <w:rFonts w:hint="eastAsia" w:ascii="仿宋" w:hAnsi="仿宋" w:eastAsia="仿宋" w:cs="仿宋"/>
          <w:b w:val="0"/>
          <w:i w:val="0"/>
          <w:caps w:val="0"/>
          <w:color w:val="auto"/>
          <w:spacing w:val="0"/>
          <w:w w:val="100"/>
          <w:kern w:val="0"/>
          <w:sz w:val="32"/>
          <w:szCs w:val="32"/>
          <w:lang w:val="en-US" w:eastAsia="zh-CN" w:bidi="ar-SA"/>
        </w:rPr>
      </w:pPr>
      <w:r>
        <w:rPr>
          <w:rStyle w:val="9"/>
          <w:rFonts w:hint="eastAsia" w:ascii="仿宋" w:hAnsi="仿宋" w:eastAsia="仿宋" w:cs="仿宋"/>
          <w:b w:val="0"/>
          <w:i w:val="0"/>
          <w:caps w:val="0"/>
          <w:color w:val="auto"/>
          <w:spacing w:val="0"/>
          <w:w w:val="100"/>
          <w:kern w:val="2"/>
          <w:sz w:val="32"/>
          <w:szCs w:val="32"/>
          <w:lang w:val="en-US" w:eastAsia="zh-CN" w:bidi="ar-SA"/>
        </w:rPr>
        <w:t>8、参</w:t>
      </w:r>
      <w:r>
        <w:rPr>
          <w:rStyle w:val="9"/>
          <w:rFonts w:hint="eastAsia" w:ascii="仿宋" w:hAnsi="仿宋" w:eastAsia="仿宋" w:cs="仿宋"/>
          <w:b w:val="0"/>
          <w:i w:val="0"/>
          <w:caps w:val="0"/>
          <w:color w:val="auto"/>
          <w:spacing w:val="0"/>
          <w:w w:val="100"/>
          <w:kern w:val="0"/>
          <w:sz w:val="32"/>
          <w:szCs w:val="32"/>
          <w:lang w:val="en-US" w:eastAsia="zh-CN" w:bidi="ar-SA"/>
        </w:rPr>
        <w:t>询</w:t>
      </w:r>
      <w:r>
        <w:rPr>
          <w:rStyle w:val="9"/>
          <w:rFonts w:hint="eastAsia" w:ascii="仿宋" w:hAnsi="仿宋" w:eastAsia="仿宋" w:cs="仿宋"/>
          <w:b w:val="0"/>
          <w:i w:val="0"/>
          <w:caps w:val="0"/>
          <w:color w:val="auto"/>
          <w:spacing w:val="0"/>
          <w:w w:val="100"/>
          <w:kern w:val="2"/>
          <w:sz w:val="32"/>
          <w:szCs w:val="32"/>
          <w:lang w:val="en-US" w:eastAsia="zh-CN" w:bidi="ar-SA"/>
        </w:rPr>
        <w:t>企业的资质证明材料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9"/>
          <w:rFonts w:hint="eastAsia" w:ascii="仿宋" w:hAnsi="仿宋" w:eastAsia="仿宋" w:cs="仿宋"/>
          <w:b w:val="0"/>
          <w:i w:val="0"/>
          <w:caps w:val="0"/>
          <w:color w:val="auto"/>
          <w:spacing w:val="0"/>
          <w:w w:val="100"/>
          <w:kern w:val="2"/>
          <w:sz w:val="32"/>
          <w:szCs w:val="32"/>
          <w:lang w:val="en-US" w:eastAsia="zh-CN" w:bidi="ar-SA"/>
        </w:rPr>
      </w:pPr>
      <w:r>
        <w:rPr>
          <w:rStyle w:val="9"/>
          <w:rFonts w:hint="eastAsia" w:ascii="仿宋" w:hAnsi="仿宋" w:eastAsia="仿宋" w:cs="仿宋"/>
          <w:b w:val="0"/>
          <w:i w:val="0"/>
          <w:caps w:val="0"/>
          <w:color w:val="auto"/>
          <w:spacing w:val="0"/>
          <w:w w:val="100"/>
          <w:kern w:val="2"/>
          <w:sz w:val="32"/>
          <w:szCs w:val="32"/>
          <w:lang w:val="en-US" w:eastAsia="zh-CN" w:bidi="ar-SA"/>
        </w:rPr>
        <w:t>8.1营业执照（三证合一证）复印件；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left="420" w:hanging="420"/>
        <w:jc w:val="both"/>
        <w:textAlignment w:val="baseline"/>
        <w:rPr>
          <w:rStyle w:val="9"/>
          <w:rFonts w:hint="eastAsia" w:ascii="仿宋" w:hAnsi="仿宋" w:eastAsia="仿宋" w:cs="仿宋"/>
          <w:b w:val="0"/>
          <w:i w:val="0"/>
          <w:caps w:val="0"/>
          <w:color w:val="auto"/>
          <w:spacing w:val="0"/>
          <w:w w:val="100"/>
          <w:kern w:val="2"/>
          <w:sz w:val="32"/>
          <w:szCs w:val="32"/>
          <w:lang w:val="en-US" w:eastAsia="zh-CN" w:bidi="ar-SA"/>
        </w:rPr>
      </w:pPr>
      <w:r>
        <w:rPr>
          <w:rStyle w:val="9"/>
          <w:rFonts w:hint="eastAsia" w:ascii="仿宋" w:hAnsi="仿宋" w:eastAsia="仿宋" w:cs="仿宋"/>
          <w:b w:val="0"/>
          <w:i w:val="0"/>
          <w:caps w:val="0"/>
          <w:color w:val="auto"/>
          <w:spacing w:val="0"/>
          <w:w w:val="100"/>
          <w:kern w:val="2"/>
          <w:sz w:val="32"/>
          <w:szCs w:val="32"/>
          <w:lang w:val="en-US" w:eastAsia="zh-CN" w:bidi="ar-SA"/>
        </w:rPr>
        <w:t>8.2《医疗器械生产企业许可证》或《医疗器械经营企业许可证》复印件；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9"/>
          <w:rFonts w:hint="eastAsia" w:ascii="仿宋" w:hAnsi="仿宋" w:eastAsia="仿宋" w:cs="仿宋"/>
          <w:b w:val="0"/>
          <w:i w:val="0"/>
          <w:caps w:val="0"/>
          <w:color w:val="auto"/>
          <w:spacing w:val="0"/>
          <w:w w:val="100"/>
          <w:kern w:val="2"/>
          <w:sz w:val="32"/>
          <w:szCs w:val="32"/>
          <w:lang w:val="en-US" w:eastAsia="zh-CN" w:bidi="ar-SA"/>
        </w:rPr>
      </w:pPr>
      <w:r>
        <w:rPr>
          <w:rStyle w:val="9"/>
          <w:rFonts w:hint="eastAsia" w:ascii="仿宋" w:hAnsi="仿宋" w:eastAsia="仿宋" w:cs="仿宋"/>
          <w:b w:val="0"/>
          <w:i w:val="0"/>
          <w:caps w:val="0"/>
          <w:color w:val="auto"/>
          <w:spacing w:val="0"/>
          <w:w w:val="100"/>
          <w:kern w:val="2"/>
          <w:sz w:val="32"/>
          <w:szCs w:val="32"/>
          <w:lang w:val="en-US" w:eastAsia="zh-CN" w:bidi="ar-SA"/>
        </w:rPr>
        <w:t>8.3法人授权委托书、参询代表身份证复印件。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9"/>
          <w:rFonts w:hint="eastAsia" w:ascii="仿宋" w:hAnsi="仿宋" w:eastAsia="仿宋" w:cs="仿宋"/>
          <w:b w:val="0"/>
          <w:i w:val="0"/>
          <w:caps w:val="0"/>
          <w:color w:val="auto"/>
          <w:spacing w:val="0"/>
          <w:w w:val="100"/>
          <w:kern w:val="2"/>
          <w:sz w:val="32"/>
          <w:szCs w:val="32"/>
          <w:lang w:val="en-US" w:eastAsia="zh-CN" w:bidi="ar-SA"/>
        </w:rPr>
      </w:pPr>
      <w:r>
        <w:rPr>
          <w:rStyle w:val="9"/>
          <w:rFonts w:hint="eastAsia" w:ascii="仿宋" w:hAnsi="仿宋" w:eastAsia="仿宋" w:cs="仿宋"/>
          <w:b w:val="0"/>
          <w:i w:val="0"/>
          <w:caps w:val="0"/>
          <w:color w:val="auto"/>
          <w:spacing w:val="0"/>
          <w:w w:val="100"/>
          <w:kern w:val="2"/>
          <w:sz w:val="32"/>
          <w:szCs w:val="32"/>
          <w:lang w:val="en-US" w:eastAsia="zh-CN" w:bidi="ar-SA"/>
        </w:rPr>
        <w:t>8.4进口产品需附产品授权书。</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firstLine="480" w:firstLineChars="150"/>
        <w:jc w:val="both"/>
        <w:textAlignment w:val="baseline"/>
        <w:rPr>
          <w:rStyle w:val="9"/>
          <w:rFonts w:hint="eastAsia" w:ascii="仿宋" w:hAnsi="仿宋" w:eastAsia="仿宋" w:cs="仿宋"/>
          <w:b w:val="0"/>
          <w:i w:val="0"/>
          <w:caps w:val="0"/>
          <w:color w:val="auto"/>
          <w:spacing w:val="0"/>
          <w:w w:val="100"/>
          <w:kern w:val="2"/>
          <w:sz w:val="32"/>
          <w:szCs w:val="32"/>
          <w:lang w:val="en-US" w:eastAsia="zh-CN" w:bidi="ar-SA"/>
        </w:rPr>
      </w:pPr>
      <w:r>
        <w:rPr>
          <w:rStyle w:val="9"/>
          <w:rFonts w:hint="eastAsia" w:ascii="仿宋" w:hAnsi="仿宋" w:eastAsia="仿宋" w:cs="仿宋"/>
          <w:b w:val="0"/>
          <w:i w:val="0"/>
          <w:caps w:val="0"/>
          <w:color w:val="auto"/>
          <w:spacing w:val="0"/>
          <w:w w:val="100"/>
          <w:kern w:val="2"/>
          <w:sz w:val="32"/>
          <w:szCs w:val="32"/>
          <w:lang w:val="en-US" w:eastAsia="zh-CN" w:bidi="ar-SA"/>
        </w:rPr>
        <w:t>参询材料分开装订，一正两副共三份加盖参询单位公章，参询方在参加征询会时现场递交。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六、参询文件编制的注意事项</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1.1参询单位应认真、仔细阅读招标文件中所有的事项、格式、条款和规范等要求</w:t>
      </w:r>
      <w:r>
        <w:rPr>
          <w:rFonts w:hint="eastAsia" w:ascii="仿宋" w:hAnsi="仿宋" w:eastAsia="仿宋" w:cs="仿宋"/>
          <w:color w:val="auto"/>
          <w:sz w:val="32"/>
          <w:szCs w:val="32"/>
          <w:lang w:eastAsia="zh-CN"/>
        </w:rPr>
        <w:t>。</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1.2参询人应以无线胶装的形式按投标文件的</w:t>
      </w:r>
      <w:r>
        <w:rPr>
          <w:rFonts w:hint="eastAsia" w:ascii="仿宋" w:hAnsi="仿宋" w:eastAsia="仿宋" w:cs="仿宋"/>
          <w:color w:val="auto"/>
          <w:sz w:val="32"/>
          <w:szCs w:val="32"/>
          <w:lang w:eastAsia="zh-CN"/>
        </w:rPr>
        <w:t>格式按</w:t>
      </w:r>
      <w:r>
        <w:rPr>
          <w:rFonts w:hint="eastAsia" w:ascii="仿宋" w:hAnsi="仿宋" w:eastAsia="仿宋" w:cs="仿宋"/>
          <w:color w:val="auto"/>
          <w:sz w:val="32"/>
          <w:szCs w:val="32"/>
        </w:rPr>
        <w:t>顺序编</w:t>
      </w:r>
      <w:r>
        <w:rPr>
          <w:rFonts w:hint="eastAsia" w:ascii="仿宋" w:hAnsi="仿宋" w:eastAsia="仿宋" w:cs="仿宋"/>
          <w:color w:val="auto"/>
          <w:sz w:val="32"/>
          <w:szCs w:val="32"/>
          <w:lang w:eastAsia="zh-CN"/>
        </w:rPr>
        <w:t>制</w:t>
      </w:r>
      <w:r>
        <w:rPr>
          <w:rFonts w:hint="eastAsia" w:ascii="仿宋" w:hAnsi="仿宋" w:eastAsia="仿宋" w:cs="仿宋"/>
          <w:color w:val="auto"/>
          <w:sz w:val="32"/>
          <w:szCs w:val="32"/>
        </w:rPr>
        <w:t xml:space="preserve">目录及页码装订成册，否则材料丢失引起的后果自负。                   </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1.3参询文件分为正、副本，副本可为正本的复印件。</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1.4参询文件及往来函件均须用中文书写。</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1.5参询人应按要求，规范、明确、准时的提交</w:t>
      </w:r>
      <w:r>
        <w:rPr>
          <w:rFonts w:hint="eastAsia" w:ascii="仿宋" w:hAnsi="仿宋" w:eastAsia="仿宋" w:cs="仿宋"/>
          <w:color w:val="auto"/>
          <w:kern w:val="0"/>
          <w:sz w:val="32"/>
          <w:szCs w:val="32"/>
        </w:rPr>
        <w:t>参询材料</w:t>
      </w:r>
      <w:r>
        <w:rPr>
          <w:rFonts w:hint="eastAsia" w:ascii="仿宋" w:hAnsi="仿宋" w:eastAsia="仿宋" w:cs="仿宋"/>
          <w:color w:val="auto"/>
          <w:sz w:val="32"/>
          <w:szCs w:val="32"/>
        </w:rPr>
        <w:t>。如果没有按照公告要求提交全部资料并保证所提供全部资料的真实性，其风险由参询方自行承担</w:t>
      </w:r>
      <w:r>
        <w:rPr>
          <w:rFonts w:hint="eastAsia" w:ascii="仿宋" w:hAnsi="仿宋" w:eastAsia="仿宋" w:cs="仿宋"/>
          <w:color w:val="auto"/>
          <w:sz w:val="32"/>
          <w:szCs w:val="32"/>
          <w:lang w:eastAsia="zh-CN"/>
        </w:rPr>
        <w:t>。</w:t>
      </w:r>
    </w:p>
    <w:p>
      <w:pPr>
        <w:pStyle w:val="2"/>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1.6参询方应根据参数需求如实编制参数响应表，提供产品实际参数值并标明正负偏离。如虚假响应，视情节轻重取消该企业本次参询资格或纳入失信企业名单。纳入失信名单的企业将不得再次在本区域内参加设备参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七、参询报价</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bCs/>
          <w:color w:val="auto"/>
          <w:sz w:val="32"/>
          <w:szCs w:val="32"/>
        </w:rPr>
      </w:pPr>
      <w:r>
        <w:rPr>
          <w:rFonts w:hint="eastAsia" w:ascii="仿宋" w:hAnsi="仿宋" w:eastAsia="仿宋" w:cs="仿宋"/>
          <w:bCs/>
          <w:color w:val="auto"/>
          <w:sz w:val="32"/>
          <w:szCs w:val="32"/>
        </w:rPr>
        <w:t>1.1参询企业可就询价项目中某个产品或全部产品进行参询报价，报价表每个参询产品分开填报。</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bCs/>
          <w:color w:val="auto"/>
          <w:sz w:val="32"/>
          <w:szCs w:val="32"/>
        </w:rPr>
      </w:pPr>
      <w:r>
        <w:rPr>
          <w:rFonts w:hint="eastAsia" w:ascii="仿宋" w:hAnsi="仿宋" w:eastAsia="仿宋" w:cs="仿宋"/>
          <w:bCs/>
          <w:color w:val="auto"/>
          <w:sz w:val="32"/>
          <w:szCs w:val="32"/>
        </w:rPr>
        <w:t>1.2参询人如有不同品牌、不同规格产品参询，可分别报价；所参询品种含设备易损件及主要部件，需同时报价。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八、价格征询</w:t>
      </w:r>
    </w:p>
    <w:p>
      <w:pPr>
        <w:pStyle w:val="4"/>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1.1价格征询会由卫健委采购内控领导小组指定人员主持，邀请所有参询方、专家组成员参加，纪检监察部门对征询会全过程进行监督，参询方的代表人员应签到以证明其出席。</w:t>
      </w:r>
    </w:p>
    <w:p>
      <w:pPr>
        <w:pStyle w:val="4"/>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1.2 在纪检监察部门监督下，从专家库随机抽取2名医疗专家、1名医</w:t>
      </w:r>
      <w:r>
        <w:rPr>
          <w:rFonts w:hint="eastAsia" w:ascii="仿宋" w:hAnsi="仿宋" w:eastAsia="仿宋" w:cs="仿宋"/>
          <w:color w:val="auto"/>
          <w:sz w:val="32"/>
          <w:szCs w:val="32"/>
          <w:lang w:val="en-US" w:eastAsia="zh-CN"/>
        </w:rPr>
        <w:t>学</w:t>
      </w:r>
      <w:r>
        <w:rPr>
          <w:rFonts w:hint="eastAsia" w:ascii="仿宋" w:hAnsi="仿宋" w:eastAsia="仿宋" w:cs="仿宋"/>
          <w:color w:val="auto"/>
          <w:sz w:val="32"/>
          <w:szCs w:val="32"/>
        </w:rPr>
        <w:t>装备专家共计3名专家组成临时专家组，并由专家组成员推荐一名专家为此次价格征询会专家组组长。</w:t>
      </w:r>
    </w:p>
    <w:p>
      <w:pPr>
        <w:pStyle w:val="2"/>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1.3、价格征询应做好记录。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九、评审原则与标准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pacing w:val="-6"/>
          <w:sz w:val="32"/>
          <w:szCs w:val="32"/>
        </w:rPr>
      </w:pPr>
      <w:r>
        <w:rPr>
          <w:rFonts w:hint="eastAsia" w:ascii="仿宋" w:hAnsi="仿宋" w:eastAsia="仿宋" w:cs="仿宋"/>
          <w:color w:val="auto"/>
          <w:spacing w:val="-6"/>
          <w:sz w:val="32"/>
          <w:szCs w:val="32"/>
        </w:rPr>
        <w:t xml:space="preserve">1.1 </w:t>
      </w:r>
      <w:r>
        <w:rPr>
          <w:rFonts w:hint="eastAsia" w:ascii="仿宋" w:hAnsi="仿宋" w:eastAsia="仿宋" w:cs="仿宋"/>
          <w:color w:val="auto"/>
          <w:spacing w:val="-6"/>
          <w:sz w:val="32"/>
          <w:szCs w:val="32"/>
          <w:lang w:eastAsia="zh-CN"/>
        </w:rPr>
        <w:t>征询公告、参</w:t>
      </w:r>
      <w:r>
        <w:rPr>
          <w:rFonts w:hint="eastAsia" w:ascii="仿宋" w:hAnsi="仿宋" w:eastAsia="仿宋" w:cs="仿宋"/>
          <w:color w:val="auto"/>
          <w:spacing w:val="-6"/>
          <w:sz w:val="32"/>
          <w:szCs w:val="32"/>
        </w:rPr>
        <w:t>询</w:t>
      </w:r>
      <w:r>
        <w:rPr>
          <w:rFonts w:hint="eastAsia" w:ascii="仿宋" w:hAnsi="仿宋" w:eastAsia="仿宋" w:cs="仿宋"/>
          <w:color w:val="auto"/>
          <w:spacing w:val="-6"/>
          <w:sz w:val="32"/>
          <w:szCs w:val="32"/>
          <w:lang w:eastAsia="zh-CN"/>
        </w:rPr>
        <w:t>材料</w:t>
      </w:r>
      <w:r>
        <w:rPr>
          <w:rFonts w:hint="eastAsia" w:ascii="仿宋" w:hAnsi="仿宋" w:eastAsia="仿宋" w:cs="仿宋"/>
          <w:color w:val="auto"/>
          <w:spacing w:val="-6"/>
          <w:sz w:val="32"/>
          <w:szCs w:val="32"/>
        </w:rPr>
        <w:t>及相关的法律法规为评审依据。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1.2科学评估、集体决策，体现公开、公平、公正。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1.3质量优先、价格合理、售后有保障。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1.4以综合评价为</w:t>
      </w:r>
      <w:r>
        <w:rPr>
          <w:rFonts w:hint="eastAsia" w:ascii="仿宋" w:hAnsi="仿宋" w:eastAsia="仿宋" w:cs="仿宋"/>
          <w:color w:val="auto"/>
          <w:sz w:val="32"/>
          <w:szCs w:val="32"/>
          <w:lang w:eastAsia="zh-CN"/>
        </w:rPr>
        <w:t>原则，</w:t>
      </w:r>
      <w:r>
        <w:rPr>
          <w:rFonts w:hint="eastAsia" w:ascii="仿宋" w:hAnsi="仿宋" w:eastAsia="仿宋" w:cs="仿宋"/>
          <w:color w:val="auto"/>
          <w:sz w:val="32"/>
          <w:szCs w:val="32"/>
          <w:u w:val="none"/>
          <w:lang w:eastAsia="zh-CN"/>
        </w:rPr>
        <w:t>性价比优先</w:t>
      </w:r>
      <w:r>
        <w:rPr>
          <w:rFonts w:hint="eastAsia" w:ascii="仿宋" w:hAnsi="仿宋" w:eastAsia="仿宋" w:cs="仿宋"/>
          <w:color w:val="auto"/>
          <w:sz w:val="32"/>
          <w:szCs w:val="32"/>
          <w:u w:val="none"/>
        </w:rPr>
        <w:t>。</w:t>
      </w:r>
    </w:p>
    <w:p>
      <w:pPr>
        <w:keepNext w:val="0"/>
        <w:keepLines w:val="0"/>
        <w:pageBreakBefore w:val="0"/>
        <w:kinsoku/>
        <w:overflowPunct/>
        <w:topLinePunct w:val="0"/>
        <w:autoSpaceDE/>
        <w:autoSpaceDN/>
        <w:bidi w:val="0"/>
        <w:adjustRightInd/>
        <w:spacing w:line="560" w:lineRule="exact"/>
        <w:jc w:val="both"/>
        <w:rPr>
          <w:rFonts w:hint="eastAsia" w:ascii="仿宋" w:hAnsi="仿宋" w:eastAsia="仿宋" w:cs="仿宋"/>
          <w:color w:val="auto"/>
          <w:sz w:val="32"/>
          <w:szCs w:val="32"/>
          <w:lang w:val="en-US" w:eastAsia="zh-CN"/>
        </w:rPr>
      </w:pPr>
    </w:p>
    <w:p>
      <w:pPr>
        <w:keepNext w:val="0"/>
        <w:keepLines w:val="0"/>
        <w:pageBreakBefore w:val="0"/>
        <w:kinsoku/>
        <w:overflowPunct/>
        <w:topLinePunct w:val="0"/>
        <w:autoSpaceDE/>
        <w:autoSpaceDN/>
        <w:bidi w:val="0"/>
        <w:adjustRightInd/>
        <w:spacing w:line="560" w:lineRule="exact"/>
        <w:ind w:firstLine="4160" w:firstLineChars="1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上饶市广丰区中医院</w:t>
      </w:r>
    </w:p>
    <w:p>
      <w:pPr>
        <w:keepNext w:val="0"/>
        <w:keepLines w:val="0"/>
        <w:pageBreakBefore w:val="0"/>
        <w:kinsoku/>
        <w:overflowPunct/>
        <w:topLinePunct w:val="0"/>
        <w:autoSpaceDE/>
        <w:autoSpaceDN/>
        <w:bidi w:val="0"/>
        <w:adjustRightInd/>
        <w:spacing w:line="56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2024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日</w:t>
      </w:r>
    </w:p>
    <w:p>
      <w:pPr>
        <w:wordWrap w:val="0"/>
        <w:spacing w:line="500" w:lineRule="exact"/>
        <w:jc w:val="left"/>
        <w:rPr>
          <w:rFonts w:hint="eastAsia" w:ascii="宋体" w:hAnsi="宋体" w:eastAsia="宋体" w:cs="宋体"/>
          <w:sz w:val="24"/>
          <w:szCs w:val="24"/>
        </w:rPr>
      </w:pPr>
    </w:p>
    <w:p>
      <w:pPr>
        <w:wordWrap w:val="0"/>
        <w:spacing w:line="500" w:lineRule="exact"/>
        <w:jc w:val="left"/>
        <w:rPr>
          <w:rFonts w:hint="eastAsia" w:ascii="宋体" w:hAnsi="宋体" w:eastAsia="宋体" w:cs="宋体"/>
          <w:sz w:val="24"/>
          <w:szCs w:val="24"/>
        </w:rPr>
      </w:pPr>
    </w:p>
    <w:p>
      <w:pPr>
        <w:wordWrap w:val="0"/>
        <w:spacing w:line="500" w:lineRule="exact"/>
        <w:jc w:val="left"/>
        <w:rPr>
          <w:rFonts w:hint="eastAsia" w:ascii="宋体" w:hAnsi="宋体" w:eastAsia="宋体" w:cs="宋体"/>
          <w:sz w:val="24"/>
          <w:szCs w:val="24"/>
        </w:rPr>
      </w:pPr>
    </w:p>
    <w:p>
      <w:pPr>
        <w:wordWrap w:val="0"/>
        <w:spacing w:line="500" w:lineRule="exact"/>
        <w:jc w:val="left"/>
        <w:rPr>
          <w:rFonts w:hint="eastAsia" w:ascii="宋体" w:hAnsi="宋体" w:eastAsia="宋体" w:cs="宋体"/>
          <w:sz w:val="24"/>
          <w:szCs w:val="24"/>
        </w:rPr>
      </w:pPr>
      <w:bookmarkStart w:id="0" w:name="_GoBack"/>
      <w:bookmarkEnd w:id="0"/>
      <w:r>
        <w:rPr>
          <w:rFonts w:hint="eastAsia" w:ascii="宋体" w:hAnsi="宋体" w:eastAsia="宋体" w:cs="宋体"/>
          <w:sz w:val="24"/>
          <w:szCs w:val="24"/>
        </w:rPr>
        <w:t>附表一</w:t>
      </w:r>
    </w:p>
    <w:tbl>
      <w:tblPr>
        <w:tblStyle w:val="5"/>
        <w:tblpPr w:leftFromText="180" w:rightFromText="180" w:vertAnchor="text" w:horzAnchor="page" w:tblpXSpec="center" w:tblpY="495"/>
        <w:tblOverlap w:val="never"/>
        <w:tblW w:w="8566" w:type="dxa"/>
        <w:jc w:val="center"/>
        <w:tblLayout w:type="autofit"/>
        <w:tblCellMar>
          <w:top w:w="0" w:type="dxa"/>
          <w:left w:w="0" w:type="dxa"/>
          <w:bottom w:w="0" w:type="dxa"/>
          <w:right w:w="0" w:type="dxa"/>
        </w:tblCellMar>
      </w:tblPr>
      <w:tblGrid>
        <w:gridCol w:w="854"/>
        <w:gridCol w:w="854"/>
        <w:gridCol w:w="510"/>
        <w:gridCol w:w="718"/>
        <w:gridCol w:w="1334"/>
        <w:gridCol w:w="854"/>
        <w:gridCol w:w="854"/>
        <w:gridCol w:w="854"/>
        <w:gridCol w:w="854"/>
        <w:gridCol w:w="880"/>
      </w:tblGrid>
      <w:tr>
        <w:tblPrEx>
          <w:tblCellMar>
            <w:top w:w="0" w:type="dxa"/>
            <w:left w:w="0" w:type="dxa"/>
            <w:bottom w:w="0" w:type="dxa"/>
            <w:right w:w="0" w:type="dxa"/>
          </w:tblCellMar>
        </w:tblPrEx>
        <w:trPr>
          <w:trHeight w:val="1478"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报单价   （万元）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数量</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合计（万元）</w:t>
            </w: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w:t>
            </w:r>
          </w:p>
        </w:tc>
      </w:tr>
      <w:tr>
        <w:tblPrEx>
          <w:tblCellMar>
            <w:top w:w="0" w:type="dxa"/>
            <w:left w:w="0" w:type="dxa"/>
            <w:bottom w:w="0" w:type="dxa"/>
            <w:right w:w="0" w:type="dxa"/>
          </w:tblCellMar>
        </w:tblPrEx>
        <w:trPr>
          <w:trHeight w:val="38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111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主要部件（易损件）</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参询单位：（盖章）</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法定代表人或授权代表：（签字）</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b/>
                <w:color w:val="000000"/>
                <w:kern w:val="0"/>
                <w:sz w:val="24"/>
                <w:szCs w:val="24"/>
                <w:lang w:bidi="ar"/>
              </w:rPr>
              <w:t>日  期：</w:t>
            </w:r>
          </w:p>
        </w:tc>
      </w:tr>
    </w:tbl>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tabs>
          <w:tab w:val="left" w:pos="1191"/>
        </w:tabs>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 xml:space="preserve"> 附表二</w:t>
      </w:r>
    </w:p>
    <w:tbl>
      <w:tblPr>
        <w:tblStyle w:val="5"/>
        <w:tblpPr w:leftFromText="180" w:rightFromText="180" w:vertAnchor="text" w:horzAnchor="page" w:tblpXSpec="center" w:tblpY="355"/>
        <w:tblOverlap w:val="never"/>
        <w:tblW w:w="9480" w:type="dxa"/>
        <w:jc w:val="center"/>
        <w:tblLayout w:type="autofit"/>
        <w:tblCellMar>
          <w:top w:w="0" w:type="dxa"/>
          <w:left w:w="0" w:type="dxa"/>
          <w:bottom w:w="0" w:type="dxa"/>
          <w:right w:w="0" w:type="dxa"/>
        </w:tblCellMar>
      </w:tblPr>
      <w:tblGrid>
        <w:gridCol w:w="418"/>
        <w:gridCol w:w="1382"/>
        <w:gridCol w:w="1026"/>
        <w:gridCol w:w="927"/>
        <w:gridCol w:w="1185"/>
        <w:gridCol w:w="1125"/>
        <w:gridCol w:w="1398"/>
        <w:gridCol w:w="2019"/>
      </w:tblGrid>
      <w:tr>
        <w:tblPrEx>
          <w:tblCellMar>
            <w:top w:w="0" w:type="dxa"/>
            <w:left w:w="0" w:type="dxa"/>
            <w:bottom w:w="0" w:type="dxa"/>
            <w:right w:w="0" w:type="dxa"/>
          </w:tblCellMar>
        </w:tblPrEx>
        <w:trPr>
          <w:trHeight w:val="90" w:hRule="atLeast"/>
          <w:jc w:val="center"/>
        </w:trPr>
        <w:tc>
          <w:tcPr>
            <w:tcW w:w="9480" w:type="dxa"/>
            <w:gridSpan w:val="8"/>
            <w:tcBorders>
              <w:top w:val="nil"/>
              <w:left w:val="nil"/>
              <w:bottom w:val="single" w:color="000000" w:sz="4" w:space="0"/>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医疗设备参询产品详细配置清单                                               </w:t>
            </w:r>
          </w:p>
        </w:tc>
      </w:tr>
      <w:tr>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参询单位</w:t>
            </w: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配置清单</w:t>
            </w:r>
          </w:p>
        </w:tc>
      </w:tr>
      <w:tr>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90" w:hRule="atLeast"/>
          <w:jc w:val="center"/>
        </w:trPr>
        <w:tc>
          <w:tcPr>
            <w:tcW w:w="9480" w:type="dxa"/>
            <w:gridSpan w:val="8"/>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注：参询单位有不同品牌、不同规格品种参询，需单列，例：参询序号1-1，依次类推1-2、1-3…</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680" w:type="dxa"/>
            <w:gridSpan w:val="6"/>
            <w:tcBorders>
              <w:top w:val="nil"/>
              <w:left w:val="nil"/>
              <w:bottom w:val="nil"/>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   参询单位：（盖章）</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4542" w:type="dxa"/>
            <w:gridSpan w:val="3"/>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法定代表人或授权代表：（签字）</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日   期：</w:t>
            </w:r>
          </w:p>
        </w:tc>
        <w:tc>
          <w:tcPr>
            <w:tcW w:w="139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2019"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bl>
    <w:p>
      <w:pPr>
        <w:pStyle w:val="2"/>
        <w:rPr>
          <w:rFonts w:hint="eastAsia" w:ascii="宋体" w:hAnsi="宋体" w:eastAsia="宋体" w:cs="宋体"/>
          <w:sz w:val="32"/>
          <w:szCs w:val="32"/>
        </w:rPr>
      </w:pPr>
    </w:p>
    <w:tbl>
      <w:tblPr>
        <w:tblStyle w:val="5"/>
        <w:tblpPr w:leftFromText="180" w:rightFromText="180" w:vertAnchor="text" w:horzAnchor="page" w:tblpXSpec="center" w:tblpY="773"/>
        <w:tblOverlap w:val="never"/>
        <w:tblW w:w="9880" w:type="dxa"/>
        <w:jc w:val="center"/>
        <w:tblLayout w:type="autofit"/>
        <w:tblCellMar>
          <w:top w:w="0" w:type="dxa"/>
          <w:left w:w="108" w:type="dxa"/>
          <w:bottom w:w="0" w:type="dxa"/>
          <w:right w:w="108" w:type="dxa"/>
        </w:tblCellMar>
      </w:tblPr>
      <w:tblGrid>
        <w:gridCol w:w="1393"/>
        <w:gridCol w:w="2056"/>
        <w:gridCol w:w="2310"/>
        <w:gridCol w:w="2718"/>
        <w:gridCol w:w="1403"/>
      </w:tblGrid>
      <w:tr>
        <w:tblPrEx>
          <w:tblCellMar>
            <w:top w:w="0" w:type="dxa"/>
            <w:left w:w="108" w:type="dxa"/>
            <w:bottom w:w="0" w:type="dxa"/>
            <w:right w:w="108" w:type="dxa"/>
          </w:tblCellMar>
        </w:tblPrEx>
        <w:trPr>
          <w:trHeight w:val="1043" w:hRule="atLeast"/>
          <w:jc w:val="center"/>
        </w:trPr>
        <w:tc>
          <w:tcPr>
            <w:tcW w:w="9880" w:type="dxa"/>
            <w:gridSpan w:val="5"/>
            <w:tcBorders>
              <w:top w:val="nil"/>
              <w:left w:val="nil"/>
              <w:bottom w:val="nil"/>
              <w:right w:val="nil"/>
            </w:tcBorders>
            <w:noWrap/>
            <w:vAlign w:val="center"/>
          </w:tcPr>
          <w:p>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附表三：</w:t>
            </w:r>
          </w:p>
          <w:p>
            <w:pPr>
              <w:widowControl/>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bidi="ar"/>
              </w:rPr>
              <w:t>医疗设备询价产品参数响应表</w:t>
            </w:r>
          </w:p>
        </w:tc>
      </w:tr>
      <w:tr>
        <w:tblPrEx>
          <w:tblCellMar>
            <w:top w:w="0" w:type="dxa"/>
            <w:left w:w="108" w:type="dxa"/>
            <w:bottom w:w="0" w:type="dxa"/>
            <w:right w:w="108" w:type="dxa"/>
          </w:tblCellMar>
        </w:tblPrEx>
        <w:trPr>
          <w:trHeight w:val="590" w:hRule="atLeast"/>
          <w:jc w:val="center"/>
        </w:trPr>
        <w:tc>
          <w:tcPr>
            <w:tcW w:w="9880" w:type="dxa"/>
            <w:gridSpan w:val="5"/>
            <w:tcBorders>
              <w:top w:val="nil"/>
              <w:left w:val="nil"/>
              <w:bottom w:val="nil"/>
              <w:right w:val="nil"/>
            </w:tcBorders>
            <w:noWrap/>
            <w:vAlign w:val="center"/>
          </w:tcPr>
          <w:p>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 xml:space="preserve">询价序号：                    设备名称： </w:t>
            </w:r>
          </w:p>
        </w:tc>
      </w:tr>
      <w:tr>
        <w:tblPrEx>
          <w:tblCellMar>
            <w:top w:w="0" w:type="dxa"/>
            <w:left w:w="108" w:type="dxa"/>
            <w:bottom w:w="0" w:type="dxa"/>
            <w:right w:w="108" w:type="dxa"/>
          </w:tblCellMar>
        </w:tblPrEx>
        <w:trPr>
          <w:trHeight w:val="715"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询价参数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参询参数</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响应情况（响应/偏离）</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说明</w:t>
            </w:r>
          </w:p>
        </w:tc>
      </w:tr>
      <w:tr>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1064" w:hRule="atLeast"/>
          <w:jc w:val="center"/>
        </w:trPr>
        <w:tc>
          <w:tcPr>
            <w:tcW w:w="9880" w:type="dxa"/>
            <w:gridSpan w:val="5"/>
            <w:tcBorders>
              <w:top w:val="single" w:color="000000" w:sz="4" w:space="0"/>
              <w:left w:val="nil"/>
              <w:bottom w:val="nil"/>
              <w:right w:val="nil"/>
            </w:tcBorders>
            <w:noWrap w:val="0"/>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注：①询价序号及设备名称为询价文件项目内容中的询价序号及相对应的设备名称；②响应情况：参询参数与对应的询价参数响应及正偏离即为“响应”；参询参数与询价参数不符合即为“偏离”。</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7A"/>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A64E82"/>
    <w:multiLevelType w:val="singleLevel"/>
    <w:tmpl w:val="A8A64E82"/>
    <w:lvl w:ilvl="0" w:tentative="0">
      <w:start w:val="1"/>
      <w:numFmt w:val="decimal"/>
      <w:lvlText w:val="%1."/>
      <w:lvlJc w:val="left"/>
      <w:pPr>
        <w:tabs>
          <w:tab w:val="left" w:pos="312"/>
        </w:tabs>
      </w:pPr>
    </w:lvl>
  </w:abstractNum>
  <w:abstractNum w:abstractNumId="1">
    <w:nsid w:val="DB71DC73"/>
    <w:multiLevelType w:val="singleLevel"/>
    <w:tmpl w:val="DB71DC73"/>
    <w:lvl w:ilvl="0" w:tentative="0">
      <w:start w:val="1"/>
      <w:numFmt w:val="decimal"/>
      <w:lvlText w:val="%1."/>
      <w:lvlJc w:val="left"/>
      <w:pPr>
        <w:tabs>
          <w:tab w:val="left" w:pos="312"/>
        </w:tabs>
      </w:pPr>
    </w:lvl>
  </w:abstractNum>
  <w:abstractNum w:abstractNumId="2">
    <w:nsid w:val="00000001"/>
    <w:multiLevelType w:val="singleLevel"/>
    <w:tmpl w:val="00000001"/>
    <w:lvl w:ilvl="0" w:tentative="0">
      <w:start w:val="7"/>
      <w:numFmt w:val="decimal"/>
      <w:suff w:val="nothing"/>
      <w:lvlText w:val="%1、"/>
      <w:lvlJc w:val="left"/>
    </w:lvl>
  </w:abstractNum>
  <w:abstractNum w:abstractNumId="3">
    <w:nsid w:val="07AF0E99"/>
    <w:multiLevelType w:val="singleLevel"/>
    <w:tmpl w:val="07AF0E99"/>
    <w:lvl w:ilvl="0" w:tentative="0">
      <w:start w:val="1"/>
      <w:numFmt w:val="decimal"/>
      <w:lvlText w:val="%1."/>
      <w:lvlJc w:val="left"/>
      <w:pPr>
        <w:tabs>
          <w:tab w:val="left" w:pos="312"/>
        </w:tabs>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MWU2NzI5MTcxNzRlYjZhMTIzNDYyZjFkNzg2OGEifQ=="/>
  </w:docVars>
  <w:rsids>
    <w:rsidRoot w:val="6E533DD7"/>
    <w:rsid w:val="0F3E2E68"/>
    <w:rsid w:val="13B902E9"/>
    <w:rsid w:val="32DA4B0B"/>
    <w:rsid w:val="4CB04A62"/>
    <w:rsid w:val="63AB5ED9"/>
    <w:rsid w:val="6E533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rPr>
      <w:rFonts w:ascii="宋体" w:hAnsi="Arial" w:eastAsia="宋体" w:cs="Times New Roman"/>
      <w:sz w:val="28"/>
    </w:rPr>
  </w:style>
  <w:style w:type="paragraph" w:styleId="3">
    <w:name w:val="Body Text First Indent"/>
    <w:basedOn w:val="2"/>
    <w:next w:val="1"/>
    <w:qFormat/>
    <w:uiPriority w:val="0"/>
    <w:pPr>
      <w:ind w:firstLine="420" w:firstLineChars="100"/>
    </w:pPr>
  </w:style>
  <w:style w:type="paragraph" w:styleId="4">
    <w:name w:val="Plain Text"/>
    <w:basedOn w:val="1"/>
    <w:qFormat/>
    <w:uiPriority w:val="0"/>
    <w:rPr>
      <w:rFonts w:ascii="宋体" w:hAnsi="Courier New" w:eastAsia="宋体" w:cs="Times New Roman"/>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autoRedefine/>
    <w:qFormat/>
    <w:uiPriority w:val="34"/>
    <w:pPr>
      <w:ind w:firstLine="420" w:firstLineChars="200"/>
    </w:pPr>
  </w:style>
  <w:style w:type="character" w:customStyle="1" w:styleId="9">
    <w:name w:val="NormalCharacter"/>
    <w:autoRedefine/>
    <w:qFormat/>
    <w:uiPriority w:val="0"/>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2024-03-22T00:51:00Z</dcterms:created>
  <dc:creator>a</dc:creator>
  <cp:lastModifiedBy>Administrator</cp:lastModifiedBy>
  <dcterms:modified xsi:type="dcterms:W3CDTF">2024-03-22T06:42:35Z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0B0F428C1322484790ED8857F07D907F_11</vt:lpwstr>
  </property>
</Properties>
</file>